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A48" w:rsidRDefault="008B1A48" w:rsidP="008B1A48">
      <w:pPr>
        <w:pStyle w:val="Default"/>
        <w:spacing w:line="276" w:lineRule="auto"/>
        <w:jc w:val="both"/>
        <w:rPr>
          <w:rFonts w:ascii="Garamond" w:hAnsi="Garamond"/>
          <w:b/>
          <w:bCs/>
          <w:i/>
        </w:rPr>
      </w:pPr>
      <w:r w:rsidRPr="00A922BD">
        <w:rPr>
          <w:rFonts w:ascii="Garamond" w:hAnsi="Garamond"/>
          <w:b/>
          <w:bCs/>
        </w:rPr>
        <w:t>D</w:t>
      </w:r>
      <w:r>
        <w:rPr>
          <w:rFonts w:ascii="Garamond" w:hAnsi="Garamond"/>
          <w:b/>
          <w:bCs/>
        </w:rPr>
        <w:t>ISCIPLINARE PER L’ATTUAZIONE DEL PIANO</w:t>
      </w:r>
      <w:r w:rsidRPr="00A922BD">
        <w:rPr>
          <w:rFonts w:ascii="Garamond" w:hAnsi="Garamond"/>
          <w:b/>
          <w:bCs/>
        </w:rPr>
        <w:t xml:space="preserve"> DI CONTROLLO DELLA SPECIE CINGHIALE (</w:t>
      </w:r>
      <w:proofErr w:type="spellStart"/>
      <w:r w:rsidRPr="00A922BD">
        <w:rPr>
          <w:rFonts w:ascii="Garamond" w:hAnsi="Garamond"/>
          <w:b/>
          <w:bCs/>
          <w:i/>
        </w:rPr>
        <w:t>Sus</w:t>
      </w:r>
      <w:proofErr w:type="spellEnd"/>
      <w:r w:rsidRPr="00A922BD">
        <w:rPr>
          <w:rFonts w:ascii="Garamond" w:hAnsi="Garamond"/>
          <w:b/>
          <w:bCs/>
          <w:i/>
        </w:rPr>
        <w:t xml:space="preserve"> scrofa)</w:t>
      </w:r>
      <w:r>
        <w:rPr>
          <w:rFonts w:ascii="Garamond" w:hAnsi="Garamond"/>
          <w:b/>
          <w:bCs/>
          <w:i/>
        </w:rPr>
        <w:t xml:space="preserve"> </w:t>
      </w:r>
      <w:r w:rsidRPr="00A2301D">
        <w:rPr>
          <w:rFonts w:ascii="Garamond" w:hAnsi="Garamond"/>
          <w:b/>
          <w:bCs/>
        </w:rPr>
        <w:t>per il periodo 2021-2023</w:t>
      </w:r>
    </w:p>
    <w:p w:rsidR="008B1A48" w:rsidRDefault="008B1A48" w:rsidP="008B1A48">
      <w:pPr>
        <w:pStyle w:val="Default"/>
        <w:spacing w:line="276" w:lineRule="auto"/>
        <w:jc w:val="both"/>
        <w:rPr>
          <w:rFonts w:ascii="Garamond" w:hAnsi="Garamond"/>
          <w:b/>
          <w:bCs/>
          <w:i/>
        </w:rPr>
      </w:pPr>
    </w:p>
    <w:p w:rsidR="008B1A48" w:rsidRPr="00A922BD" w:rsidRDefault="008B1A48" w:rsidP="008B1A48">
      <w:pPr>
        <w:pStyle w:val="Default"/>
        <w:spacing w:line="276" w:lineRule="auto"/>
        <w:jc w:val="both"/>
        <w:rPr>
          <w:rFonts w:ascii="Garamond" w:hAnsi="Garamond"/>
        </w:rPr>
      </w:pPr>
    </w:p>
    <w:tbl>
      <w:tblPr>
        <w:tblW w:w="0" w:type="auto"/>
        <w:tblLook w:val="04A0" w:firstRow="1" w:lastRow="0" w:firstColumn="1" w:lastColumn="0" w:noHBand="0" w:noVBand="1"/>
      </w:tblPr>
      <w:tblGrid>
        <w:gridCol w:w="9026"/>
      </w:tblGrid>
      <w:tr w:rsidR="008B1A48" w:rsidRPr="00A922BD" w:rsidTr="00150E82">
        <w:tc>
          <w:tcPr>
            <w:tcW w:w="9464" w:type="dxa"/>
            <w:shd w:val="clear" w:color="auto" w:fill="auto"/>
          </w:tcPr>
          <w:p w:rsidR="008B1A48" w:rsidRPr="00A922BD" w:rsidRDefault="008B1A48" w:rsidP="00150E82">
            <w:pPr>
              <w:spacing w:after="0"/>
              <w:jc w:val="center"/>
              <w:rPr>
                <w:rFonts w:ascii="Garamond" w:hAnsi="Garamond"/>
                <w:b/>
                <w:sz w:val="24"/>
                <w:szCs w:val="24"/>
              </w:rPr>
            </w:pPr>
            <w:r w:rsidRPr="00A922BD">
              <w:rPr>
                <w:rFonts w:ascii="Garamond" w:hAnsi="Garamond"/>
                <w:b/>
                <w:sz w:val="24"/>
                <w:szCs w:val="24"/>
              </w:rPr>
              <w:t>Art. 1</w:t>
            </w:r>
          </w:p>
          <w:p w:rsidR="008B1A48" w:rsidRPr="00A922BD" w:rsidRDefault="008B1A48" w:rsidP="00150E82">
            <w:pPr>
              <w:spacing w:after="0"/>
              <w:jc w:val="center"/>
              <w:rPr>
                <w:rFonts w:ascii="Garamond" w:hAnsi="Garamond"/>
                <w:b/>
                <w:sz w:val="24"/>
                <w:szCs w:val="24"/>
              </w:rPr>
            </w:pPr>
            <w:r w:rsidRPr="00A922BD">
              <w:rPr>
                <w:rFonts w:ascii="Garamond" w:hAnsi="Garamond"/>
                <w:b/>
                <w:sz w:val="24"/>
                <w:szCs w:val="24"/>
              </w:rPr>
              <w:t>Principi e finalità</w:t>
            </w:r>
          </w:p>
          <w:p w:rsidR="008B1A48" w:rsidRPr="00A922BD" w:rsidRDefault="008B1A48" w:rsidP="00150E82">
            <w:pPr>
              <w:spacing w:after="0"/>
              <w:jc w:val="both"/>
              <w:rPr>
                <w:rFonts w:ascii="Garamond" w:hAnsi="Garamond"/>
                <w:sz w:val="24"/>
                <w:szCs w:val="24"/>
              </w:rPr>
            </w:pPr>
            <w:r w:rsidRPr="00A922BD">
              <w:rPr>
                <w:rFonts w:ascii="Garamond" w:hAnsi="Garamond"/>
                <w:sz w:val="24"/>
                <w:szCs w:val="24"/>
              </w:rPr>
              <w:t>La Regione, preso atto del costante aumento e diffusione dei cinghiali sul territorio regionale, al fine di</w:t>
            </w:r>
            <w:r>
              <w:rPr>
                <w:rFonts w:ascii="Garamond" w:hAnsi="Garamond"/>
                <w:sz w:val="24"/>
                <w:szCs w:val="24"/>
              </w:rPr>
              <w:t xml:space="preserve"> contenere i danni alle </w:t>
            </w:r>
            <w:r w:rsidRPr="00A922BD">
              <w:rPr>
                <w:rFonts w:ascii="Garamond" w:hAnsi="Garamond"/>
                <w:sz w:val="24"/>
                <w:szCs w:val="24"/>
              </w:rPr>
              <w:t>produzioni</w:t>
            </w:r>
            <w:r>
              <w:rPr>
                <w:rFonts w:ascii="Garamond" w:hAnsi="Garamond"/>
                <w:sz w:val="24"/>
                <w:szCs w:val="24"/>
              </w:rPr>
              <w:t xml:space="preserve"> agricole </w:t>
            </w:r>
            <w:r w:rsidRPr="00A922BD">
              <w:rPr>
                <w:rFonts w:ascii="Garamond" w:hAnsi="Garamond"/>
                <w:sz w:val="24"/>
                <w:szCs w:val="24"/>
              </w:rPr>
              <w:t>disciplina</w:t>
            </w:r>
            <w:r>
              <w:rPr>
                <w:rFonts w:ascii="Garamond" w:hAnsi="Garamond"/>
                <w:sz w:val="24"/>
                <w:szCs w:val="24"/>
              </w:rPr>
              <w:t xml:space="preserve"> il “</w:t>
            </w:r>
            <w:r w:rsidRPr="00163C47">
              <w:rPr>
                <w:rFonts w:ascii="Garamond" w:hAnsi="Garamond"/>
                <w:i/>
                <w:sz w:val="24"/>
                <w:szCs w:val="24"/>
              </w:rPr>
              <w:t>modus operandi</w:t>
            </w:r>
            <w:r>
              <w:rPr>
                <w:rFonts w:ascii="Garamond" w:hAnsi="Garamond"/>
                <w:sz w:val="24"/>
                <w:szCs w:val="24"/>
              </w:rPr>
              <w:t>”</w:t>
            </w:r>
            <w:r w:rsidRPr="00A922BD">
              <w:rPr>
                <w:rFonts w:ascii="Garamond" w:hAnsi="Garamond"/>
                <w:sz w:val="24"/>
                <w:szCs w:val="24"/>
              </w:rPr>
              <w:t xml:space="preserve"> del controllo numerico della popolazione di cinghiale in attuazione al </w:t>
            </w:r>
            <w:r>
              <w:rPr>
                <w:rFonts w:ascii="Garamond" w:hAnsi="Garamond"/>
                <w:sz w:val="24"/>
                <w:szCs w:val="24"/>
              </w:rPr>
              <w:t>P</w:t>
            </w:r>
            <w:r w:rsidRPr="00A922BD">
              <w:rPr>
                <w:rFonts w:ascii="Garamond" w:hAnsi="Garamond"/>
                <w:sz w:val="24"/>
                <w:szCs w:val="24"/>
              </w:rPr>
              <w:t>iano</w:t>
            </w:r>
            <w:r>
              <w:rPr>
                <w:rFonts w:ascii="Garamond" w:hAnsi="Garamond"/>
                <w:sz w:val="24"/>
                <w:szCs w:val="24"/>
              </w:rPr>
              <w:t xml:space="preserve"> di controllo della specie cinghiale (</w:t>
            </w:r>
            <w:proofErr w:type="spellStart"/>
            <w:r w:rsidRPr="00FD1737">
              <w:rPr>
                <w:rFonts w:ascii="Garamond" w:hAnsi="Garamond"/>
                <w:i/>
                <w:sz w:val="24"/>
                <w:szCs w:val="24"/>
              </w:rPr>
              <w:t>Sus</w:t>
            </w:r>
            <w:proofErr w:type="spellEnd"/>
            <w:r w:rsidRPr="00FD1737">
              <w:rPr>
                <w:rFonts w:ascii="Garamond" w:hAnsi="Garamond"/>
                <w:i/>
                <w:sz w:val="24"/>
                <w:szCs w:val="24"/>
              </w:rPr>
              <w:t xml:space="preserve"> scrofa</w:t>
            </w:r>
            <w:r>
              <w:rPr>
                <w:rFonts w:ascii="Garamond" w:hAnsi="Garamond"/>
                <w:sz w:val="24"/>
                <w:szCs w:val="24"/>
              </w:rPr>
              <w:t>) per il periodo 2021/2023.</w:t>
            </w:r>
          </w:p>
        </w:tc>
      </w:tr>
      <w:tr w:rsidR="008B1A48" w:rsidRPr="00A922BD" w:rsidTr="00150E82">
        <w:tc>
          <w:tcPr>
            <w:tcW w:w="9464" w:type="dxa"/>
            <w:shd w:val="clear" w:color="auto" w:fill="auto"/>
          </w:tcPr>
          <w:p w:rsidR="008B1A48" w:rsidRPr="00A922BD" w:rsidRDefault="008B1A48" w:rsidP="00150E82">
            <w:pPr>
              <w:spacing w:after="0"/>
              <w:jc w:val="center"/>
              <w:rPr>
                <w:rFonts w:ascii="Garamond" w:hAnsi="Garamond"/>
                <w:b/>
                <w:color w:val="000000"/>
                <w:sz w:val="24"/>
                <w:szCs w:val="24"/>
              </w:rPr>
            </w:pPr>
            <w:r w:rsidRPr="00A922BD">
              <w:rPr>
                <w:rFonts w:ascii="Garamond" w:hAnsi="Garamond"/>
                <w:b/>
                <w:color w:val="000000"/>
                <w:sz w:val="24"/>
                <w:szCs w:val="24"/>
              </w:rPr>
              <w:t>Art. 2</w:t>
            </w:r>
          </w:p>
          <w:p w:rsidR="008B1A48" w:rsidRPr="00A922BD" w:rsidRDefault="008B1A48" w:rsidP="00150E82">
            <w:pPr>
              <w:spacing w:after="0"/>
              <w:jc w:val="center"/>
              <w:rPr>
                <w:rFonts w:ascii="Garamond" w:hAnsi="Garamond"/>
                <w:b/>
                <w:color w:val="000000"/>
                <w:sz w:val="24"/>
                <w:szCs w:val="24"/>
              </w:rPr>
            </w:pPr>
            <w:r w:rsidRPr="00A922BD">
              <w:rPr>
                <w:rFonts w:ascii="Garamond" w:hAnsi="Garamond"/>
                <w:b/>
                <w:color w:val="000000"/>
                <w:sz w:val="24"/>
                <w:szCs w:val="24"/>
              </w:rPr>
              <w:t>Piano di Prelievo</w:t>
            </w:r>
          </w:p>
          <w:p w:rsidR="008B1A48" w:rsidRPr="00A922BD" w:rsidRDefault="008B1A48" w:rsidP="00150E82">
            <w:pPr>
              <w:spacing w:after="0"/>
              <w:jc w:val="both"/>
              <w:rPr>
                <w:rFonts w:ascii="Garamond" w:hAnsi="Garamond"/>
                <w:b/>
                <w:color w:val="000000"/>
                <w:sz w:val="24"/>
                <w:szCs w:val="24"/>
              </w:rPr>
            </w:pPr>
          </w:p>
          <w:p w:rsidR="008B1A48" w:rsidRPr="00A922BD" w:rsidRDefault="008B1A48" w:rsidP="00150E82">
            <w:pPr>
              <w:pStyle w:val="Default"/>
              <w:numPr>
                <w:ilvl w:val="0"/>
                <w:numId w:val="2"/>
              </w:numPr>
              <w:suppressAutoHyphens/>
              <w:autoSpaceDE/>
              <w:autoSpaceDN/>
              <w:adjustRightInd/>
              <w:spacing w:line="276" w:lineRule="auto"/>
              <w:ind w:left="454" w:hanging="425"/>
              <w:jc w:val="both"/>
              <w:rPr>
                <w:rFonts w:ascii="Garamond" w:hAnsi="Garamond"/>
              </w:rPr>
            </w:pPr>
            <w:r w:rsidRPr="00A922BD">
              <w:rPr>
                <w:rFonts w:ascii="Garamond" w:hAnsi="Garamond"/>
              </w:rPr>
              <w:t>I</w:t>
            </w:r>
            <w:r>
              <w:rPr>
                <w:rFonts w:ascii="Garamond" w:hAnsi="Garamond"/>
              </w:rPr>
              <w:t>l piano</w:t>
            </w:r>
            <w:r w:rsidRPr="00A922BD">
              <w:rPr>
                <w:rFonts w:ascii="Garamond" w:hAnsi="Garamond"/>
              </w:rPr>
              <w:t xml:space="preserve"> di controllo della specie cing</w:t>
            </w:r>
            <w:r>
              <w:rPr>
                <w:rFonts w:ascii="Garamond" w:hAnsi="Garamond"/>
              </w:rPr>
              <w:t xml:space="preserve">hiale sul territorio regionale è </w:t>
            </w:r>
            <w:r w:rsidRPr="00A922BD">
              <w:rPr>
                <w:rFonts w:ascii="Garamond" w:hAnsi="Garamond"/>
              </w:rPr>
              <w:t>attuat</w:t>
            </w:r>
            <w:r>
              <w:rPr>
                <w:rFonts w:ascii="Garamond" w:hAnsi="Garamond"/>
              </w:rPr>
              <w:t>o</w:t>
            </w:r>
            <w:r w:rsidRPr="00A922BD">
              <w:rPr>
                <w:rFonts w:ascii="Garamond" w:hAnsi="Garamond"/>
              </w:rPr>
              <w:t xml:space="preserve"> dalla Regione, dalle Provincie e dagli A.TT.CC., ciascuno per le rispettive competenze.</w:t>
            </w:r>
          </w:p>
          <w:p w:rsidR="008B1A48" w:rsidRPr="00A922BD" w:rsidRDefault="008B1A48" w:rsidP="00150E82">
            <w:pPr>
              <w:pStyle w:val="Default"/>
              <w:numPr>
                <w:ilvl w:val="0"/>
                <w:numId w:val="2"/>
              </w:numPr>
              <w:suppressAutoHyphens/>
              <w:autoSpaceDE/>
              <w:adjustRightInd/>
              <w:spacing w:line="276" w:lineRule="auto"/>
              <w:ind w:left="454" w:hanging="425"/>
              <w:jc w:val="both"/>
              <w:rPr>
                <w:rFonts w:ascii="Garamond" w:hAnsi="Garamond"/>
              </w:rPr>
            </w:pPr>
            <w:r w:rsidRPr="00A922BD">
              <w:rPr>
                <w:rFonts w:ascii="Garamond" w:hAnsi="Garamond"/>
              </w:rPr>
              <w:t>Il prelievo deve essere effettuato su tutte le aree vocate e non vocate alla specie cinghiale individuate dagli AA.TT.CC.</w:t>
            </w:r>
          </w:p>
          <w:p w:rsidR="008B1A48" w:rsidRDefault="008B1A48" w:rsidP="00150E82">
            <w:pPr>
              <w:pStyle w:val="Default"/>
              <w:numPr>
                <w:ilvl w:val="0"/>
                <w:numId w:val="2"/>
              </w:numPr>
              <w:suppressAutoHyphens/>
              <w:autoSpaceDE/>
              <w:adjustRightInd/>
              <w:spacing w:line="276" w:lineRule="auto"/>
              <w:ind w:left="454" w:hanging="425"/>
              <w:jc w:val="both"/>
              <w:rPr>
                <w:rFonts w:ascii="Garamond" w:hAnsi="Garamond"/>
              </w:rPr>
            </w:pPr>
            <w:r w:rsidRPr="00A922BD">
              <w:rPr>
                <w:rFonts w:ascii="Garamond" w:hAnsi="Garamond"/>
              </w:rPr>
              <w:t>Gli Ambiti Territoriali di Caccia individueranno le aree più sensibili all’impatto causato dal cinghiale provvedendo alla costruzione della cartografia delle aree di rischio.</w:t>
            </w:r>
          </w:p>
          <w:p w:rsidR="008B1A48" w:rsidRPr="00A922BD" w:rsidRDefault="008B1A48" w:rsidP="00150E82">
            <w:pPr>
              <w:pStyle w:val="Default"/>
              <w:numPr>
                <w:ilvl w:val="0"/>
                <w:numId w:val="2"/>
              </w:numPr>
              <w:suppressAutoHyphens/>
              <w:autoSpaceDE/>
              <w:adjustRightInd/>
              <w:spacing w:line="276" w:lineRule="auto"/>
              <w:ind w:left="454" w:hanging="425"/>
              <w:jc w:val="both"/>
              <w:rPr>
                <w:rFonts w:ascii="Garamond" w:hAnsi="Garamond"/>
              </w:rPr>
            </w:pPr>
            <w:r>
              <w:rPr>
                <w:rFonts w:ascii="Garamond" w:eastAsia="Calibri" w:hAnsi="Garamond"/>
                <w:lang w:eastAsia="ar-SA"/>
              </w:rPr>
              <w:t>Il prelievo controllato sarà effettuato</w:t>
            </w:r>
            <w:r w:rsidRPr="006B5C0E">
              <w:rPr>
                <w:rFonts w:ascii="Garamond" w:eastAsia="Calibri" w:hAnsi="Garamond"/>
                <w:lang w:eastAsia="ar-SA"/>
              </w:rPr>
              <w:t xml:space="preserve"> dal personale previsto dal</w:t>
            </w:r>
            <w:r>
              <w:rPr>
                <w:rFonts w:ascii="Garamond" w:eastAsia="Calibri" w:hAnsi="Garamond"/>
                <w:lang w:eastAsia="ar-SA"/>
              </w:rPr>
              <w:t>la normativa vigente in materia</w:t>
            </w:r>
            <w:r w:rsidRPr="007A6403">
              <w:rPr>
                <w:rFonts w:ascii="Garamond" w:eastAsia="Calibri" w:hAnsi="Garamond"/>
                <w:lang w:eastAsia="ar-SA"/>
              </w:rPr>
              <w:t>.</w:t>
            </w:r>
          </w:p>
          <w:p w:rsidR="008B1A48" w:rsidRPr="00A922BD" w:rsidRDefault="008B1A48" w:rsidP="00150E82">
            <w:pPr>
              <w:pStyle w:val="Default"/>
              <w:numPr>
                <w:ilvl w:val="0"/>
                <w:numId w:val="2"/>
              </w:numPr>
              <w:suppressAutoHyphens/>
              <w:autoSpaceDE/>
              <w:autoSpaceDN/>
              <w:adjustRightInd/>
              <w:spacing w:line="276" w:lineRule="auto"/>
              <w:ind w:left="454" w:hanging="425"/>
              <w:jc w:val="both"/>
              <w:rPr>
                <w:rFonts w:ascii="Garamond" w:hAnsi="Garamond"/>
              </w:rPr>
            </w:pPr>
            <w:r w:rsidRPr="00A922BD">
              <w:rPr>
                <w:rFonts w:ascii="Garamond" w:hAnsi="Garamond"/>
              </w:rPr>
              <w:t>E’ consentito abbattere</w:t>
            </w:r>
            <w:r>
              <w:rPr>
                <w:rFonts w:ascii="Garamond" w:hAnsi="Garamond"/>
              </w:rPr>
              <w:t>,</w:t>
            </w:r>
            <w:r w:rsidRPr="00A922BD">
              <w:rPr>
                <w:rFonts w:ascii="Garamond" w:hAnsi="Garamond"/>
              </w:rPr>
              <w:t xml:space="preserve"> </w:t>
            </w:r>
            <w:r w:rsidRPr="00F61839">
              <w:rPr>
                <w:rFonts w:ascii="Garamond" w:hAnsi="Garamond"/>
              </w:rPr>
              <w:t>senza vincoli quali-quantitativi e senza limite numerico</w:t>
            </w:r>
            <w:r>
              <w:rPr>
                <w:rFonts w:ascii="Garamond" w:hAnsi="Garamond"/>
              </w:rPr>
              <w:t xml:space="preserve">, durante il periodo di controllo </w:t>
            </w:r>
            <w:r w:rsidRPr="00F61839">
              <w:rPr>
                <w:rFonts w:ascii="Garamond" w:hAnsi="Garamond"/>
              </w:rPr>
              <w:t>nelle aree a gestione non conservativa</w:t>
            </w:r>
            <w:r>
              <w:rPr>
                <w:rFonts w:ascii="Garamond" w:hAnsi="Garamond"/>
              </w:rPr>
              <w:t xml:space="preserve"> per il periodo di validità del piano</w:t>
            </w:r>
            <w:r w:rsidRPr="00F61839">
              <w:rPr>
                <w:rFonts w:ascii="Garamond" w:hAnsi="Garamond"/>
              </w:rPr>
              <w:t>.</w:t>
            </w:r>
          </w:p>
        </w:tc>
      </w:tr>
      <w:tr w:rsidR="008B1A48" w:rsidRPr="00A922BD" w:rsidTr="00150E82">
        <w:tc>
          <w:tcPr>
            <w:tcW w:w="9464" w:type="dxa"/>
            <w:shd w:val="clear" w:color="auto" w:fill="auto"/>
          </w:tcPr>
          <w:p w:rsidR="008B1A48" w:rsidRPr="00A922BD" w:rsidRDefault="008B1A48" w:rsidP="00150E82">
            <w:pPr>
              <w:spacing w:after="0"/>
              <w:jc w:val="center"/>
              <w:rPr>
                <w:rFonts w:ascii="Garamond" w:hAnsi="Garamond"/>
                <w:b/>
                <w:sz w:val="24"/>
                <w:szCs w:val="24"/>
              </w:rPr>
            </w:pPr>
            <w:r w:rsidRPr="00A922BD">
              <w:rPr>
                <w:rFonts w:ascii="Garamond" w:hAnsi="Garamond"/>
                <w:b/>
                <w:sz w:val="24"/>
                <w:szCs w:val="24"/>
              </w:rPr>
              <w:t>Art.3</w:t>
            </w:r>
          </w:p>
          <w:p w:rsidR="008B1A48" w:rsidRPr="00A922BD" w:rsidRDefault="008B1A48" w:rsidP="00150E82">
            <w:pPr>
              <w:spacing w:after="0"/>
              <w:jc w:val="center"/>
              <w:rPr>
                <w:rFonts w:ascii="Garamond" w:hAnsi="Garamond"/>
                <w:b/>
                <w:sz w:val="24"/>
                <w:szCs w:val="24"/>
              </w:rPr>
            </w:pPr>
            <w:r w:rsidRPr="00A922BD">
              <w:rPr>
                <w:rFonts w:ascii="Garamond" w:hAnsi="Garamond"/>
                <w:b/>
                <w:sz w:val="24"/>
                <w:szCs w:val="24"/>
              </w:rPr>
              <w:t>Metodologie di controllo</w:t>
            </w:r>
          </w:p>
          <w:p w:rsidR="008B1A48" w:rsidRPr="00A922BD" w:rsidRDefault="008B1A48" w:rsidP="00150E82">
            <w:pPr>
              <w:pStyle w:val="Paragrafoelenco"/>
              <w:numPr>
                <w:ilvl w:val="0"/>
                <w:numId w:val="1"/>
              </w:numPr>
              <w:spacing w:after="0"/>
              <w:ind w:left="284" w:hanging="284"/>
              <w:jc w:val="both"/>
              <w:rPr>
                <w:rFonts w:ascii="Garamond" w:hAnsi="Garamond"/>
                <w:sz w:val="24"/>
                <w:szCs w:val="24"/>
              </w:rPr>
            </w:pPr>
            <w:r w:rsidRPr="00A922BD">
              <w:rPr>
                <w:rFonts w:ascii="Garamond" w:hAnsi="Garamond"/>
                <w:sz w:val="24"/>
                <w:szCs w:val="24"/>
              </w:rPr>
              <w:t>Gli interventi di cont</w:t>
            </w:r>
            <w:r>
              <w:rPr>
                <w:rFonts w:ascii="Garamond" w:hAnsi="Garamond"/>
                <w:sz w:val="24"/>
                <w:szCs w:val="24"/>
              </w:rPr>
              <w:t>rollo si possono realizzare con le seguenti metodologie:</w:t>
            </w:r>
          </w:p>
          <w:p w:rsidR="008B1A48" w:rsidRPr="00A922BD" w:rsidRDefault="008B1A48" w:rsidP="008B1A48">
            <w:pPr>
              <w:pStyle w:val="Paragrafoelenco"/>
              <w:numPr>
                <w:ilvl w:val="1"/>
                <w:numId w:val="30"/>
              </w:numPr>
              <w:spacing w:after="0"/>
              <w:jc w:val="both"/>
              <w:rPr>
                <w:rFonts w:ascii="Garamond" w:hAnsi="Garamond"/>
                <w:sz w:val="24"/>
                <w:szCs w:val="24"/>
              </w:rPr>
            </w:pPr>
            <w:r>
              <w:rPr>
                <w:rFonts w:ascii="Garamond" w:hAnsi="Garamond"/>
                <w:sz w:val="24"/>
                <w:szCs w:val="24"/>
              </w:rPr>
              <w:t>Abbattimento da appostamento o abb</w:t>
            </w:r>
            <w:r w:rsidRPr="00A922BD">
              <w:rPr>
                <w:rFonts w:ascii="Garamond" w:hAnsi="Garamond"/>
                <w:sz w:val="24"/>
                <w:szCs w:val="24"/>
              </w:rPr>
              <w:t>attimento con metodo della girata;</w:t>
            </w:r>
          </w:p>
          <w:p w:rsidR="008B1A48" w:rsidRPr="00A922BD" w:rsidRDefault="008B1A48" w:rsidP="008B1A48">
            <w:pPr>
              <w:pStyle w:val="Paragrafoelenco"/>
              <w:numPr>
                <w:ilvl w:val="1"/>
                <w:numId w:val="30"/>
              </w:numPr>
              <w:spacing w:after="0"/>
              <w:jc w:val="both"/>
              <w:rPr>
                <w:rFonts w:ascii="Garamond" w:hAnsi="Garamond"/>
                <w:sz w:val="24"/>
                <w:szCs w:val="24"/>
              </w:rPr>
            </w:pPr>
            <w:r w:rsidRPr="00A922BD">
              <w:rPr>
                <w:rFonts w:ascii="Garamond" w:hAnsi="Garamond"/>
                <w:sz w:val="24"/>
                <w:szCs w:val="24"/>
              </w:rPr>
              <w:t>Catture per mezzo di gabbie e/o recinti (chiusini), con eventuale abbattimento o traslocazione ai sensi delle norme vigenti.</w:t>
            </w:r>
          </w:p>
          <w:p w:rsidR="008B1A48" w:rsidRPr="00A922BD" w:rsidRDefault="008B1A48" w:rsidP="00150E82">
            <w:pPr>
              <w:pStyle w:val="Paragrafoelenco"/>
              <w:numPr>
                <w:ilvl w:val="0"/>
                <w:numId w:val="1"/>
              </w:numPr>
              <w:spacing w:after="0"/>
              <w:jc w:val="both"/>
              <w:rPr>
                <w:rFonts w:ascii="Garamond" w:hAnsi="Garamond"/>
                <w:sz w:val="24"/>
                <w:szCs w:val="24"/>
              </w:rPr>
            </w:pPr>
            <w:r w:rsidRPr="00A922BD">
              <w:rPr>
                <w:rFonts w:ascii="Garamond" w:hAnsi="Garamond"/>
                <w:sz w:val="24"/>
                <w:szCs w:val="24"/>
              </w:rPr>
              <w:t>La scelta sulla metodologia da attuarsi verrà definita di volta in volta in base all’analisi territoriale, al periodo stagionale e alle risorse umane o strumentali disponibili.</w:t>
            </w:r>
          </w:p>
        </w:tc>
      </w:tr>
      <w:tr w:rsidR="008B1A48" w:rsidRPr="00A922BD" w:rsidTr="00150E82">
        <w:tc>
          <w:tcPr>
            <w:tcW w:w="9464" w:type="dxa"/>
            <w:shd w:val="clear" w:color="auto" w:fill="auto"/>
          </w:tcPr>
          <w:p w:rsidR="008B1A48" w:rsidRDefault="008B1A48" w:rsidP="00150E82">
            <w:pPr>
              <w:spacing w:after="0"/>
              <w:jc w:val="center"/>
              <w:rPr>
                <w:rFonts w:ascii="Garamond" w:hAnsi="Garamond"/>
                <w:b/>
                <w:sz w:val="24"/>
                <w:szCs w:val="24"/>
              </w:rPr>
            </w:pPr>
          </w:p>
          <w:p w:rsidR="008B1A48" w:rsidRPr="00A922BD" w:rsidRDefault="008B1A48" w:rsidP="00150E82">
            <w:pPr>
              <w:spacing w:after="0"/>
              <w:jc w:val="center"/>
              <w:rPr>
                <w:rFonts w:ascii="Garamond" w:hAnsi="Garamond"/>
                <w:b/>
                <w:sz w:val="24"/>
                <w:szCs w:val="24"/>
              </w:rPr>
            </w:pPr>
            <w:r w:rsidRPr="00A922BD">
              <w:rPr>
                <w:rFonts w:ascii="Garamond" w:hAnsi="Garamond"/>
                <w:b/>
                <w:sz w:val="24"/>
                <w:szCs w:val="24"/>
              </w:rPr>
              <w:t>Art.4</w:t>
            </w:r>
          </w:p>
          <w:p w:rsidR="008B1A48" w:rsidRPr="00A922BD" w:rsidRDefault="008B1A48" w:rsidP="00150E82">
            <w:pPr>
              <w:spacing w:after="0"/>
              <w:jc w:val="center"/>
              <w:rPr>
                <w:rFonts w:ascii="Garamond" w:hAnsi="Garamond"/>
                <w:b/>
                <w:sz w:val="24"/>
                <w:szCs w:val="24"/>
              </w:rPr>
            </w:pPr>
            <w:r w:rsidRPr="00A922BD">
              <w:rPr>
                <w:rFonts w:ascii="Garamond" w:hAnsi="Garamond"/>
                <w:b/>
                <w:sz w:val="24"/>
                <w:szCs w:val="24"/>
              </w:rPr>
              <w:t>Abbattimento da appostamento</w:t>
            </w:r>
          </w:p>
          <w:p w:rsidR="008B1A48" w:rsidRPr="00A922BD" w:rsidRDefault="008B1A48" w:rsidP="00150E82">
            <w:pPr>
              <w:pStyle w:val="Paragrafoelenco"/>
              <w:numPr>
                <w:ilvl w:val="0"/>
                <w:numId w:val="3"/>
              </w:numPr>
              <w:spacing w:after="0"/>
              <w:jc w:val="both"/>
              <w:rPr>
                <w:rFonts w:ascii="Garamond" w:hAnsi="Garamond"/>
                <w:sz w:val="24"/>
                <w:szCs w:val="24"/>
              </w:rPr>
            </w:pPr>
            <w:r w:rsidRPr="00A922BD">
              <w:rPr>
                <w:rFonts w:ascii="Garamond" w:hAnsi="Garamond"/>
                <w:sz w:val="24"/>
                <w:szCs w:val="24"/>
              </w:rPr>
              <w:t>Gli abbattimenti da appostamento potranno essere attuati sia all’interno delle oasi di protezione, sia sul territorio degli ambiti territoriali di caccia (AA.TT.CC), nonché sui territori delle aziende faunistico-venatorie e delle aziende agrituristico-venatorie.</w:t>
            </w:r>
          </w:p>
          <w:p w:rsidR="008B1A48" w:rsidRPr="00A922BD" w:rsidRDefault="008B1A48" w:rsidP="00150E82">
            <w:pPr>
              <w:pStyle w:val="Paragrafoelenco"/>
              <w:numPr>
                <w:ilvl w:val="0"/>
                <w:numId w:val="3"/>
              </w:numPr>
              <w:spacing w:after="0"/>
              <w:jc w:val="both"/>
              <w:rPr>
                <w:rFonts w:ascii="Garamond" w:hAnsi="Garamond"/>
                <w:sz w:val="24"/>
                <w:szCs w:val="24"/>
              </w:rPr>
            </w:pPr>
            <w:r w:rsidRPr="00A922BD">
              <w:rPr>
                <w:rFonts w:ascii="Garamond" w:hAnsi="Garamond"/>
                <w:sz w:val="24"/>
                <w:szCs w:val="24"/>
              </w:rPr>
              <w:t xml:space="preserve">Gli abbattimenti, da parte di singoli operatori, all’aspetto o all’appostamento, verranno effettuati in determinati luoghi detti “siti di prelievo” con fucile ad anima </w:t>
            </w:r>
            <w:r>
              <w:rPr>
                <w:rFonts w:ascii="Garamond" w:hAnsi="Garamond"/>
                <w:sz w:val="24"/>
                <w:szCs w:val="24"/>
              </w:rPr>
              <w:t xml:space="preserve">liscia o </w:t>
            </w:r>
            <w:r w:rsidRPr="00A922BD">
              <w:rPr>
                <w:rFonts w:ascii="Garamond" w:hAnsi="Garamond"/>
                <w:sz w:val="24"/>
                <w:szCs w:val="24"/>
              </w:rPr>
              <w:t xml:space="preserve">rigata. </w:t>
            </w:r>
          </w:p>
          <w:p w:rsidR="008B1A48" w:rsidRPr="00A922BD" w:rsidRDefault="008B1A48" w:rsidP="00150E82">
            <w:pPr>
              <w:pStyle w:val="Paragrafoelenco"/>
              <w:numPr>
                <w:ilvl w:val="0"/>
                <w:numId w:val="3"/>
              </w:numPr>
              <w:spacing w:after="0"/>
              <w:jc w:val="both"/>
              <w:rPr>
                <w:rFonts w:ascii="Garamond" w:hAnsi="Garamond"/>
                <w:sz w:val="24"/>
                <w:szCs w:val="24"/>
              </w:rPr>
            </w:pPr>
            <w:r w:rsidRPr="00A922BD">
              <w:rPr>
                <w:rFonts w:ascii="Garamond" w:hAnsi="Garamond"/>
                <w:sz w:val="24"/>
                <w:szCs w:val="24"/>
              </w:rPr>
              <w:t xml:space="preserve">Ogni postazione dovrà essere preventivamente individuata, predisposta, numerata, </w:t>
            </w:r>
            <w:proofErr w:type="spellStart"/>
            <w:r w:rsidRPr="00A922BD">
              <w:rPr>
                <w:rFonts w:ascii="Garamond" w:hAnsi="Garamond"/>
                <w:sz w:val="24"/>
                <w:szCs w:val="24"/>
              </w:rPr>
              <w:t>georeferenziata</w:t>
            </w:r>
            <w:proofErr w:type="spellEnd"/>
            <w:r w:rsidRPr="00A922BD">
              <w:rPr>
                <w:rFonts w:ascii="Garamond" w:hAnsi="Garamond"/>
                <w:sz w:val="24"/>
                <w:szCs w:val="24"/>
              </w:rPr>
              <w:t xml:space="preserve"> e di ciascuna di essa data esatta comunicazione a tutti gli organi di controllo ed alla Regione.</w:t>
            </w:r>
          </w:p>
        </w:tc>
      </w:tr>
      <w:tr w:rsidR="008B1A48" w:rsidRPr="00A922BD" w:rsidTr="00150E82">
        <w:tc>
          <w:tcPr>
            <w:tcW w:w="9464" w:type="dxa"/>
            <w:shd w:val="clear" w:color="auto" w:fill="auto"/>
          </w:tcPr>
          <w:p w:rsidR="008B1A48" w:rsidRPr="00A922BD" w:rsidRDefault="008B1A48" w:rsidP="00150E82">
            <w:pPr>
              <w:spacing w:after="0"/>
              <w:jc w:val="center"/>
              <w:rPr>
                <w:rFonts w:ascii="Garamond" w:hAnsi="Garamond"/>
                <w:b/>
                <w:sz w:val="24"/>
                <w:szCs w:val="24"/>
              </w:rPr>
            </w:pPr>
            <w:r w:rsidRPr="00A922BD">
              <w:rPr>
                <w:rFonts w:ascii="Garamond" w:hAnsi="Garamond"/>
                <w:b/>
                <w:sz w:val="24"/>
                <w:szCs w:val="24"/>
              </w:rPr>
              <w:t>Art.5</w:t>
            </w:r>
          </w:p>
          <w:p w:rsidR="008B1A48" w:rsidRPr="00A922BD" w:rsidRDefault="008B1A48" w:rsidP="00150E82">
            <w:pPr>
              <w:spacing w:after="0"/>
              <w:jc w:val="center"/>
              <w:rPr>
                <w:rFonts w:ascii="Garamond" w:hAnsi="Garamond"/>
                <w:b/>
                <w:sz w:val="24"/>
                <w:szCs w:val="24"/>
              </w:rPr>
            </w:pPr>
            <w:r w:rsidRPr="00A922BD">
              <w:rPr>
                <w:rFonts w:ascii="Garamond" w:hAnsi="Garamond"/>
                <w:b/>
                <w:sz w:val="24"/>
                <w:szCs w:val="24"/>
              </w:rPr>
              <w:lastRenderedPageBreak/>
              <w:t>Girata</w:t>
            </w:r>
          </w:p>
          <w:p w:rsidR="008B1A48" w:rsidRPr="00A922BD" w:rsidRDefault="008B1A48" w:rsidP="008B1A48">
            <w:pPr>
              <w:pStyle w:val="Paragrafoelenco"/>
              <w:numPr>
                <w:ilvl w:val="0"/>
                <w:numId w:val="12"/>
              </w:numPr>
              <w:spacing w:after="0"/>
              <w:ind w:left="426" w:hanging="426"/>
              <w:jc w:val="both"/>
              <w:rPr>
                <w:rFonts w:ascii="Garamond" w:hAnsi="Garamond"/>
                <w:sz w:val="24"/>
                <w:szCs w:val="24"/>
              </w:rPr>
            </w:pPr>
            <w:r w:rsidRPr="00A922BD">
              <w:rPr>
                <w:rFonts w:ascii="Garamond" w:hAnsi="Garamond"/>
                <w:sz w:val="24"/>
                <w:szCs w:val="24"/>
              </w:rPr>
              <w:t>Gli abbattimenti mediante girata potranno essere attuati congiuntamente sia all’interno delle oasi di protezione, sia sul territorio degli ambiti territoriali di caccia (AA.TT.CC.), nonché sui territori delle aziende faunistico-venatorie e delle aziende agrituristico-venatorie.</w:t>
            </w:r>
          </w:p>
          <w:p w:rsidR="008B1A48" w:rsidRPr="00A922BD" w:rsidRDefault="008B1A48" w:rsidP="008B1A48">
            <w:pPr>
              <w:pStyle w:val="Paragrafoelenco"/>
              <w:numPr>
                <w:ilvl w:val="0"/>
                <w:numId w:val="12"/>
              </w:numPr>
              <w:spacing w:after="0"/>
              <w:ind w:left="426" w:hanging="426"/>
              <w:jc w:val="both"/>
              <w:rPr>
                <w:rFonts w:ascii="Garamond" w:hAnsi="Garamond"/>
                <w:sz w:val="24"/>
                <w:szCs w:val="24"/>
                <w:u w:val="single"/>
              </w:rPr>
            </w:pPr>
            <w:r w:rsidRPr="00A922BD">
              <w:rPr>
                <w:rFonts w:ascii="Garamond" w:hAnsi="Garamond"/>
                <w:sz w:val="24"/>
                <w:szCs w:val="24"/>
              </w:rPr>
              <w:t>L’azione si svolge in forma collettiva (gruppo) mediante posizionamento di poste fisse e utilizzo di un conduttore (armato) ed un solo cane, abilitati tramite prove E.N.C.I. (limiere). Il numero massimo di partecipanti all’azione di controllo è pari ad 8 compreso il conduttore di cane limiere.</w:t>
            </w:r>
          </w:p>
          <w:p w:rsidR="008B1A48" w:rsidRPr="00A922BD" w:rsidRDefault="008B1A48" w:rsidP="008B1A48">
            <w:pPr>
              <w:pStyle w:val="Paragrafoelenco"/>
              <w:numPr>
                <w:ilvl w:val="0"/>
                <w:numId w:val="12"/>
              </w:numPr>
              <w:spacing w:after="0"/>
              <w:ind w:left="426" w:hanging="426"/>
              <w:jc w:val="both"/>
              <w:rPr>
                <w:rFonts w:ascii="Garamond" w:hAnsi="Garamond"/>
                <w:sz w:val="24"/>
                <w:szCs w:val="24"/>
              </w:rPr>
            </w:pPr>
            <w:r w:rsidRPr="00A922BD">
              <w:rPr>
                <w:rFonts w:ascii="Garamond" w:hAnsi="Garamond"/>
                <w:sz w:val="24"/>
                <w:szCs w:val="24"/>
              </w:rPr>
              <w:t>Il cane limiere deve essere condotto alla cinghia (lunga) e non può essere sciolto, se non nella parte finale dell’azione di girata (scovo), per garantire la sicurezza degli operatori e l'efficacia dell'azione.</w:t>
            </w:r>
          </w:p>
          <w:p w:rsidR="008B1A48" w:rsidRPr="00A922BD" w:rsidRDefault="008B1A48" w:rsidP="00150E82">
            <w:pPr>
              <w:pStyle w:val="Paragrafoelenco"/>
              <w:numPr>
                <w:ilvl w:val="0"/>
                <w:numId w:val="3"/>
              </w:numPr>
              <w:spacing w:after="0"/>
              <w:jc w:val="both"/>
              <w:rPr>
                <w:rFonts w:ascii="Garamond" w:hAnsi="Garamond"/>
                <w:sz w:val="24"/>
                <w:szCs w:val="24"/>
              </w:rPr>
            </w:pPr>
            <w:r w:rsidRPr="00A922BD">
              <w:rPr>
                <w:rFonts w:ascii="Garamond" w:hAnsi="Garamond" w:cs="Arial"/>
                <w:color w:val="000000"/>
                <w:sz w:val="24"/>
                <w:szCs w:val="24"/>
              </w:rPr>
              <w:t>L’azione dovrà coprire una porzione di territorio relativamente limitata (poche de</w:t>
            </w:r>
            <w:r>
              <w:rPr>
                <w:rFonts w:ascii="Garamond" w:hAnsi="Garamond" w:cs="Arial"/>
                <w:color w:val="000000"/>
                <w:sz w:val="24"/>
                <w:szCs w:val="24"/>
              </w:rPr>
              <w:t>cine d</w:t>
            </w:r>
            <w:r w:rsidRPr="00A922BD">
              <w:rPr>
                <w:rFonts w:ascii="Garamond" w:hAnsi="Garamond" w:cs="Arial"/>
                <w:color w:val="000000"/>
                <w:sz w:val="24"/>
                <w:szCs w:val="24"/>
              </w:rPr>
              <w:t>i ettari) e si svolge in un tempo breve, in modo che in una giornata possano essere svolte più girate anche in parcelle relativamente distanti tra loro, a seconda delle informazioni in possesso degli organi di controllo e vigilanza e de</w:t>
            </w:r>
            <w:r>
              <w:rPr>
                <w:rFonts w:ascii="Garamond" w:hAnsi="Garamond" w:cs="Arial"/>
                <w:color w:val="000000"/>
                <w:sz w:val="24"/>
                <w:szCs w:val="24"/>
              </w:rPr>
              <w:t>gli operatori</w:t>
            </w:r>
            <w:r w:rsidRPr="00A922BD">
              <w:rPr>
                <w:rFonts w:ascii="Garamond" w:hAnsi="Garamond" w:cs="Arial"/>
                <w:color w:val="000000"/>
                <w:sz w:val="24"/>
                <w:szCs w:val="24"/>
              </w:rPr>
              <w:t xml:space="preserve"> sulla presenza degli animali nelle varie zone.</w:t>
            </w:r>
          </w:p>
        </w:tc>
      </w:tr>
      <w:tr w:rsidR="008B1A48" w:rsidRPr="00A922BD" w:rsidTr="00150E82">
        <w:tc>
          <w:tcPr>
            <w:tcW w:w="9464" w:type="dxa"/>
            <w:shd w:val="clear" w:color="auto" w:fill="auto"/>
          </w:tcPr>
          <w:p w:rsidR="008B1A48" w:rsidRDefault="008B1A48" w:rsidP="00150E82">
            <w:pPr>
              <w:spacing w:after="0"/>
              <w:jc w:val="center"/>
              <w:rPr>
                <w:rFonts w:ascii="Garamond" w:hAnsi="Garamond"/>
                <w:b/>
                <w:sz w:val="24"/>
                <w:szCs w:val="24"/>
              </w:rPr>
            </w:pPr>
          </w:p>
          <w:p w:rsidR="008B1A48" w:rsidRPr="00A922BD" w:rsidRDefault="008B1A48" w:rsidP="00150E82">
            <w:pPr>
              <w:spacing w:after="0"/>
              <w:jc w:val="center"/>
              <w:rPr>
                <w:rFonts w:ascii="Garamond" w:hAnsi="Garamond"/>
                <w:b/>
                <w:sz w:val="24"/>
                <w:szCs w:val="24"/>
              </w:rPr>
            </w:pPr>
            <w:r w:rsidRPr="00A922BD">
              <w:rPr>
                <w:rFonts w:ascii="Garamond" w:hAnsi="Garamond"/>
                <w:b/>
                <w:sz w:val="24"/>
                <w:szCs w:val="24"/>
              </w:rPr>
              <w:t>Art.6</w:t>
            </w:r>
          </w:p>
          <w:p w:rsidR="008B1A48" w:rsidRDefault="008B1A48" w:rsidP="00150E82">
            <w:pPr>
              <w:spacing w:after="0"/>
              <w:jc w:val="center"/>
              <w:rPr>
                <w:rFonts w:ascii="Garamond" w:hAnsi="Garamond"/>
                <w:b/>
                <w:sz w:val="24"/>
                <w:szCs w:val="24"/>
              </w:rPr>
            </w:pPr>
            <w:r>
              <w:rPr>
                <w:rFonts w:ascii="Garamond" w:hAnsi="Garamond"/>
                <w:b/>
                <w:sz w:val="24"/>
                <w:szCs w:val="24"/>
              </w:rPr>
              <w:t>Attività dei proprietari e/o conduttori dei fondi</w:t>
            </w:r>
          </w:p>
          <w:p w:rsidR="008B1A48" w:rsidRPr="002556B3" w:rsidRDefault="008B1A48" w:rsidP="00150E82">
            <w:pPr>
              <w:pStyle w:val="Paragrafoelenco"/>
              <w:numPr>
                <w:ilvl w:val="0"/>
                <w:numId w:val="4"/>
              </w:numPr>
              <w:spacing w:after="0"/>
              <w:jc w:val="both"/>
              <w:rPr>
                <w:rFonts w:ascii="Garamond" w:hAnsi="Garamond"/>
                <w:sz w:val="24"/>
                <w:szCs w:val="24"/>
              </w:rPr>
            </w:pPr>
            <w:r w:rsidRPr="002556B3">
              <w:rPr>
                <w:rFonts w:ascii="Garamond" w:hAnsi="Garamond"/>
                <w:sz w:val="24"/>
                <w:szCs w:val="24"/>
              </w:rPr>
              <w:t xml:space="preserve">I proprietari e/o conduttori di fondi agricoli, </w:t>
            </w:r>
            <w:r w:rsidRPr="002556B3">
              <w:rPr>
                <w:rFonts w:ascii="Garamond" w:hAnsi="Garamond" w:cs="Arial"/>
                <w:sz w:val="24"/>
                <w:szCs w:val="24"/>
              </w:rPr>
              <w:t xml:space="preserve">ricadenti in territorio degli Ambiti Territoriali di Caccia </w:t>
            </w:r>
            <w:r w:rsidRPr="002556B3">
              <w:rPr>
                <w:rFonts w:ascii="Garamond" w:hAnsi="Garamond"/>
                <w:sz w:val="24"/>
                <w:szCs w:val="24"/>
              </w:rPr>
              <w:t>possono richiedere al competente ufficio regionale l’autorizzazione al controllo dei cinghiali che hanno arrecato danni ai propri fondi agricoli util</w:t>
            </w:r>
            <w:r>
              <w:rPr>
                <w:rFonts w:ascii="Garamond" w:hAnsi="Garamond"/>
                <w:sz w:val="24"/>
                <w:szCs w:val="24"/>
              </w:rPr>
              <w:t xml:space="preserve">izzando l’apposita modulistica </w:t>
            </w:r>
            <w:r w:rsidRPr="002556B3">
              <w:rPr>
                <w:rFonts w:ascii="Garamond" w:hAnsi="Garamond"/>
                <w:sz w:val="24"/>
                <w:szCs w:val="24"/>
              </w:rPr>
              <w:t>la cui validità è di mesi 12 dalla data di rilascio.</w:t>
            </w:r>
          </w:p>
          <w:p w:rsidR="008B1A48" w:rsidRPr="00A922BD" w:rsidRDefault="008B1A48" w:rsidP="00150E82">
            <w:pPr>
              <w:pStyle w:val="Paragrafoelenco"/>
              <w:numPr>
                <w:ilvl w:val="0"/>
                <w:numId w:val="4"/>
              </w:numPr>
              <w:spacing w:after="0"/>
              <w:jc w:val="both"/>
              <w:rPr>
                <w:rFonts w:ascii="Garamond" w:hAnsi="Garamond"/>
                <w:sz w:val="24"/>
                <w:szCs w:val="24"/>
              </w:rPr>
            </w:pPr>
            <w:r w:rsidRPr="00A922BD">
              <w:rPr>
                <w:rFonts w:ascii="Garamond" w:hAnsi="Garamond"/>
                <w:sz w:val="24"/>
                <w:szCs w:val="24"/>
              </w:rPr>
              <w:t xml:space="preserve">I proprietari e/o conduttori di fondi agricoli, </w:t>
            </w:r>
            <w:r w:rsidRPr="00A922BD">
              <w:rPr>
                <w:rFonts w:ascii="Garamond" w:hAnsi="Garamond" w:cs="Arial"/>
                <w:sz w:val="24"/>
                <w:szCs w:val="24"/>
              </w:rPr>
              <w:t>ricade</w:t>
            </w:r>
            <w:r>
              <w:rPr>
                <w:rFonts w:ascii="Garamond" w:hAnsi="Garamond" w:cs="Arial"/>
                <w:sz w:val="24"/>
                <w:szCs w:val="24"/>
              </w:rPr>
              <w:t>nti in territorio degli Ambiti T</w:t>
            </w:r>
            <w:r w:rsidRPr="00A922BD">
              <w:rPr>
                <w:rFonts w:ascii="Garamond" w:hAnsi="Garamond" w:cs="Arial"/>
                <w:sz w:val="24"/>
                <w:szCs w:val="24"/>
              </w:rPr>
              <w:t xml:space="preserve">erritoriali di Caccia </w:t>
            </w:r>
            <w:r w:rsidRPr="00A922BD">
              <w:rPr>
                <w:rFonts w:ascii="Garamond" w:eastAsia="Calibri" w:hAnsi="Garamond"/>
                <w:sz w:val="24"/>
                <w:szCs w:val="24"/>
                <w:lang w:eastAsia="en-US"/>
              </w:rPr>
              <w:t>della Regione Basilicata</w:t>
            </w:r>
            <w:r w:rsidRPr="00A922BD">
              <w:rPr>
                <w:rFonts w:ascii="Garamond" w:hAnsi="Garamond"/>
                <w:sz w:val="24"/>
                <w:szCs w:val="24"/>
              </w:rPr>
              <w:t xml:space="preserve"> possono richiedere alla Regione l’autorizzazione all’installazione di gabbie e/o chiusini </w:t>
            </w:r>
            <w:r>
              <w:rPr>
                <w:rFonts w:ascii="Garamond" w:hAnsi="Garamond"/>
                <w:sz w:val="24"/>
                <w:szCs w:val="24"/>
              </w:rPr>
              <w:t>utilizzando l’apposita modulistica</w:t>
            </w:r>
            <w:r w:rsidRPr="00A922BD">
              <w:rPr>
                <w:rFonts w:ascii="Garamond" w:hAnsi="Garamond"/>
                <w:sz w:val="24"/>
                <w:szCs w:val="24"/>
              </w:rPr>
              <w:t>.</w:t>
            </w:r>
          </w:p>
          <w:p w:rsidR="008B1A48" w:rsidRPr="00A922BD" w:rsidRDefault="008B1A48" w:rsidP="00150E82">
            <w:pPr>
              <w:pStyle w:val="Paragrafoelenco"/>
              <w:numPr>
                <w:ilvl w:val="0"/>
                <w:numId w:val="4"/>
              </w:numPr>
              <w:spacing w:after="0"/>
              <w:jc w:val="both"/>
              <w:rPr>
                <w:rFonts w:ascii="Garamond" w:hAnsi="Garamond"/>
                <w:sz w:val="24"/>
                <w:szCs w:val="24"/>
              </w:rPr>
            </w:pPr>
            <w:r w:rsidRPr="00A922BD">
              <w:rPr>
                <w:rFonts w:ascii="Garamond" w:hAnsi="Garamond"/>
                <w:sz w:val="24"/>
                <w:szCs w:val="24"/>
              </w:rPr>
              <w:t>La Regione effettuerà l’istruttoria delle istanze per valutare la fattibilità dell’intervento, previa verifica in loco, sulla scorta dei seguenti criteri:</w:t>
            </w:r>
          </w:p>
          <w:p w:rsidR="008B1A48" w:rsidRPr="00A922BD" w:rsidRDefault="008B1A48" w:rsidP="00150E82">
            <w:pPr>
              <w:pStyle w:val="Paragrafoelenco"/>
              <w:numPr>
                <w:ilvl w:val="0"/>
                <w:numId w:val="4"/>
              </w:numPr>
              <w:spacing w:after="0"/>
              <w:jc w:val="both"/>
              <w:rPr>
                <w:rFonts w:ascii="Garamond" w:eastAsia="Calibri" w:hAnsi="Garamond"/>
                <w:sz w:val="24"/>
                <w:szCs w:val="24"/>
                <w:lang w:eastAsia="en-US"/>
              </w:rPr>
            </w:pPr>
            <w:r w:rsidRPr="00A922BD">
              <w:rPr>
                <w:rFonts w:ascii="Garamond" w:hAnsi="Garamond" w:cs="Arial"/>
                <w:sz w:val="24"/>
                <w:szCs w:val="24"/>
              </w:rPr>
              <w:t>Superficie, espressa in ettari (ha), potenzialmente interessata al danno;</w:t>
            </w:r>
          </w:p>
          <w:p w:rsidR="008B1A48" w:rsidRPr="00A922BD" w:rsidRDefault="008B1A48" w:rsidP="00150E82">
            <w:pPr>
              <w:pStyle w:val="Paragrafoelenco"/>
              <w:numPr>
                <w:ilvl w:val="0"/>
                <w:numId w:val="4"/>
              </w:numPr>
              <w:spacing w:after="0"/>
              <w:jc w:val="both"/>
              <w:rPr>
                <w:rFonts w:ascii="Garamond" w:eastAsia="Calibri" w:hAnsi="Garamond"/>
                <w:sz w:val="24"/>
                <w:szCs w:val="24"/>
                <w:lang w:eastAsia="en-US"/>
              </w:rPr>
            </w:pPr>
            <w:r w:rsidRPr="00A922BD">
              <w:rPr>
                <w:rFonts w:ascii="Garamond" w:hAnsi="Garamond" w:cs="Arial"/>
                <w:sz w:val="24"/>
                <w:szCs w:val="24"/>
              </w:rPr>
              <w:t>Priorità per aree ricadenti in un raggio di 1 Km dalle aree protette;</w:t>
            </w:r>
          </w:p>
          <w:p w:rsidR="008B1A48" w:rsidRPr="00A922BD" w:rsidRDefault="008B1A48" w:rsidP="00150E82">
            <w:pPr>
              <w:pStyle w:val="Paragrafoelenco"/>
              <w:numPr>
                <w:ilvl w:val="0"/>
                <w:numId w:val="4"/>
              </w:numPr>
              <w:spacing w:after="0"/>
              <w:jc w:val="both"/>
              <w:rPr>
                <w:rFonts w:ascii="Garamond" w:eastAsia="Calibri" w:hAnsi="Garamond"/>
                <w:sz w:val="24"/>
                <w:szCs w:val="24"/>
                <w:lang w:eastAsia="en-US"/>
              </w:rPr>
            </w:pPr>
            <w:r w:rsidRPr="00A922BD">
              <w:rPr>
                <w:rFonts w:ascii="Garamond" w:hAnsi="Garamond" w:cs="Arial"/>
                <w:sz w:val="24"/>
                <w:szCs w:val="24"/>
              </w:rPr>
              <w:t>Priorità per aree maggiormente danneggiate (superficie coltivata) e non vocate per la specie;</w:t>
            </w:r>
          </w:p>
          <w:p w:rsidR="008B1A48" w:rsidRPr="00A922BD" w:rsidRDefault="008B1A48" w:rsidP="00150E82">
            <w:pPr>
              <w:pStyle w:val="Paragrafoelenco"/>
              <w:numPr>
                <w:ilvl w:val="0"/>
                <w:numId w:val="4"/>
              </w:numPr>
              <w:spacing w:after="0"/>
              <w:jc w:val="both"/>
              <w:rPr>
                <w:rFonts w:ascii="Garamond" w:eastAsia="Calibri" w:hAnsi="Garamond"/>
                <w:sz w:val="24"/>
                <w:szCs w:val="24"/>
                <w:lang w:eastAsia="en-US"/>
              </w:rPr>
            </w:pPr>
            <w:r w:rsidRPr="00A922BD">
              <w:rPr>
                <w:rFonts w:ascii="Garamond" w:hAnsi="Garamond" w:cs="Arial"/>
                <w:sz w:val="24"/>
                <w:szCs w:val="24"/>
              </w:rPr>
              <w:t>Priorità per aziende che praticano colture di pregio e che hanno ricevuto danni sui terreni agricoli negli ultimi tre/cinque anni;</w:t>
            </w:r>
          </w:p>
          <w:p w:rsidR="008B1A48" w:rsidRPr="00A922BD" w:rsidRDefault="008B1A48" w:rsidP="00150E82">
            <w:pPr>
              <w:pStyle w:val="Paragrafoelenco"/>
              <w:numPr>
                <w:ilvl w:val="0"/>
                <w:numId w:val="4"/>
              </w:numPr>
              <w:spacing w:after="120"/>
              <w:jc w:val="both"/>
              <w:rPr>
                <w:rFonts w:ascii="Garamond" w:eastAsia="Calibri" w:hAnsi="Garamond"/>
                <w:sz w:val="24"/>
                <w:szCs w:val="24"/>
                <w:lang w:eastAsia="en-US"/>
              </w:rPr>
            </w:pPr>
            <w:r w:rsidRPr="00A922BD">
              <w:rPr>
                <w:rFonts w:ascii="Garamond" w:hAnsi="Garamond" w:cs="Arial"/>
                <w:sz w:val="24"/>
                <w:szCs w:val="24"/>
              </w:rPr>
              <w:t>Maggiore vicinanza del sito di cattura con strade carrabili per i mezzi idonei al carico/scarico.</w:t>
            </w:r>
          </w:p>
          <w:p w:rsidR="008B1A48" w:rsidRPr="00A922BD" w:rsidRDefault="008B1A48" w:rsidP="00150E82">
            <w:pPr>
              <w:pStyle w:val="Paragrafoelenco"/>
              <w:numPr>
                <w:ilvl w:val="0"/>
                <w:numId w:val="4"/>
              </w:numPr>
              <w:spacing w:after="0"/>
              <w:jc w:val="both"/>
              <w:rPr>
                <w:rFonts w:ascii="Garamond" w:hAnsi="Garamond"/>
                <w:sz w:val="24"/>
                <w:szCs w:val="24"/>
              </w:rPr>
            </w:pPr>
            <w:r w:rsidRPr="00A922BD">
              <w:rPr>
                <w:rFonts w:ascii="Garamond" w:hAnsi="Garamond"/>
                <w:sz w:val="24"/>
                <w:szCs w:val="24"/>
              </w:rPr>
              <w:t>Le operazioni di foraggiamento, armamento e cattura sono effettuate direttamente dai soggetti autorizzati.</w:t>
            </w:r>
          </w:p>
          <w:p w:rsidR="008B1A48" w:rsidRPr="00A922BD" w:rsidRDefault="008B1A48" w:rsidP="00150E82">
            <w:pPr>
              <w:pStyle w:val="Paragrafoelenco"/>
              <w:numPr>
                <w:ilvl w:val="0"/>
                <w:numId w:val="4"/>
              </w:numPr>
              <w:spacing w:after="0"/>
              <w:jc w:val="both"/>
              <w:rPr>
                <w:rFonts w:ascii="Garamond" w:hAnsi="Garamond"/>
                <w:sz w:val="24"/>
                <w:szCs w:val="24"/>
              </w:rPr>
            </w:pPr>
            <w:r w:rsidRPr="00A922BD">
              <w:rPr>
                <w:rFonts w:ascii="Garamond" w:hAnsi="Garamond"/>
                <w:sz w:val="24"/>
                <w:szCs w:val="24"/>
              </w:rPr>
              <w:t>Le spese sono a totale carico dell’operatore autorizzato.</w:t>
            </w:r>
          </w:p>
          <w:p w:rsidR="008B1A48" w:rsidRPr="00A922BD" w:rsidRDefault="008B1A48" w:rsidP="00150E82">
            <w:pPr>
              <w:pStyle w:val="Paragrafoelenco"/>
              <w:numPr>
                <w:ilvl w:val="0"/>
                <w:numId w:val="4"/>
              </w:numPr>
              <w:spacing w:after="0"/>
              <w:jc w:val="both"/>
              <w:rPr>
                <w:rFonts w:ascii="Garamond" w:hAnsi="Garamond"/>
                <w:sz w:val="24"/>
                <w:szCs w:val="24"/>
              </w:rPr>
            </w:pPr>
            <w:r w:rsidRPr="00A922BD">
              <w:rPr>
                <w:rFonts w:ascii="Garamond" w:hAnsi="Garamond"/>
                <w:sz w:val="24"/>
                <w:szCs w:val="24"/>
              </w:rPr>
              <w:t xml:space="preserve">L’operatore autorizzato </w:t>
            </w:r>
            <w:r w:rsidRPr="00A922BD">
              <w:rPr>
                <w:rFonts w:ascii="Garamond" w:hAnsi="Garamond"/>
                <w:color w:val="000000"/>
                <w:sz w:val="24"/>
                <w:szCs w:val="24"/>
              </w:rPr>
              <w:t>dalla Regione a detenere la gabbia, esclusivamente</w:t>
            </w:r>
            <w:r w:rsidRPr="00A922BD">
              <w:rPr>
                <w:rFonts w:ascii="Garamond" w:hAnsi="Garamond"/>
                <w:sz w:val="24"/>
                <w:szCs w:val="24"/>
              </w:rPr>
              <w:t xml:space="preserve"> all’interno dei fondi di sua proprietà e per la tutela e protezione delle colture agricole, dovrà attivare la gabbia e/o chiusino con esca alimentare, sorvegliare quotidianamente la struttura di cattura, liberare immediatamente animali diversi dalla specie oggetto del controllo qualora questi dovessero rimanere accidentalmente intrappolati.</w:t>
            </w:r>
          </w:p>
          <w:p w:rsidR="008B1A48" w:rsidRPr="00A922BD" w:rsidRDefault="008B1A48" w:rsidP="00150E82">
            <w:pPr>
              <w:pStyle w:val="Paragrafoelenco"/>
              <w:numPr>
                <w:ilvl w:val="0"/>
                <w:numId w:val="4"/>
              </w:numPr>
              <w:spacing w:after="0"/>
              <w:jc w:val="both"/>
              <w:rPr>
                <w:rFonts w:ascii="Garamond" w:hAnsi="Garamond"/>
                <w:sz w:val="24"/>
                <w:szCs w:val="24"/>
              </w:rPr>
            </w:pPr>
            <w:r w:rsidRPr="00A922BD">
              <w:rPr>
                <w:rFonts w:ascii="Garamond" w:hAnsi="Garamond"/>
                <w:sz w:val="24"/>
                <w:szCs w:val="24"/>
              </w:rPr>
              <w:t>Nel caso di cattura di esemplari di cinghiale, l’operatore dovrà avvisare immediatamente gli organi di controllo competenti, annotando la cattura del capo su apposita scheda.</w:t>
            </w:r>
          </w:p>
          <w:p w:rsidR="008B1A48" w:rsidRPr="0088001A" w:rsidRDefault="008B1A48" w:rsidP="00150E82">
            <w:pPr>
              <w:pStyle w:val="Paragrafoelenco"/>
              <w:numPr>
                <w:ilvl w:val="0"/>
                <w:numId w:val="4"/>
              </w:numPr>
              <w:spacing w:after="0"/>
              <w:jc w:val="both"/>
              <w:rPr>
                <w:rFonts w:ascii="Garamond" w:hAnsi="Garamond"/>
                <w:sz w:val="24"/>
                <w:szCs w:val="24"/>
              </w:rPr>
            </w:pPr>
            <w:r w:rsidRPr="00A922BD">
              <w:rPr>
                <w:rFonts w:ascii="Garamond" w:hAnsi="Garamond"/>
                <w:sz w:val="24"/>
                <w:szCs w:val="24"/>
              </w:rPr>
              <w:t>L’animale verrà abbattuto da personale autorizzato o traslocato ai sensi delle norme vigenti.</w:t>
            </w:r>
          </w:p>
        </w:tc>
      </w:tr>
      <w:tr w:rsidR="008B1A48" w:rsidRPr="00A922BD" w:rsidTr="00150E82">
        <w:tc>
          <w:tcPr>
            <w:tcW w:w="9464" w:type="dxa"/>
            <w:shd w:val="clear" w:color="auto" w:fill="auto"/>
          </w:tcPr>
          <w:p w:rsidR="008B1A48" w:rsidRDefault="008B1A48" w:rsidP="00150E82">
            <w:pPr>
              <w:spacing w:after="0"/>
              <w:jc w:val="center"/>
              <w:rPr>
                <w:rFonts w:ascii="Garamond" w:hAnsi="Garamond"/>
                <w:b/>
                <w:sz w:val="24"/>
                <w:szCs w:val="24"/>
              </w:rPr>
            </w:pPr>
          </w:p>
          <w:p w:rsidR="008B1A48" w:rsidRPr="00A922BD" w:rsidRDefault="008B1A48" w:rsidP="00150E82">
            <w:pPr>
              <w:spacing w:after="0"/>
              <w:jc w:val="center"/>
              <w:rPr>
                <w:rFonts w:ascii="Garamond" w:hAnsi="Garamond"/>
                <w:b/>
                <w:sz w:val="24"/>
                <w:szCs w:val="24"/>
              </w:rPr>
            </w:pPr>
            <w:r w:rsidRPr="00A922BD">
              <w:rPr>
                <w:rFonts w:ascii="Garamond" w:hAnsi="Garamond"/>
                <w:b/>
                <w:sz w:val="24"/>
                <w:szCs w:val="24"/>
              </w:rPr>
              <w:t>Art.7</w:t>
            </w:r>
          </w:p>
          <w:p w:rsidR="008B1A48" w:rsidRPr="00A922BD" w:rsidRDefault="008B1A48" w:rsidP="00150E82">
            <w:pPr>
              <w:spacing w:after="0"/>
              <w:jc w:val="center"/>
              <w:rPr>
                <w:rFonts w:ascii="Garamond" w:hAnsi="Garamond"/>
                <w:b/>
                <w:sz w:val="24"/>
                <w:szCs w:val="24"/>
              </w:rPr>
            </w:pPr>
            <w:r w:rsidRPr="00A922BD">
              <w:rPr>
                <w:rFonts w:ascii="Garamond" w:hAnsi="Garamond"/>
                <w:b/>
                <w:sz w:val="24"/>
                <w:szCs w:val="24"/>
              </w:rPr>
              <w:t>Periodi di intervento</w:t>
            </w:r>
          </w:p>
          <w:p w:rsidR="008B1A48" w:rsidRPr="00A922BD" w:rsidRDefault="008B1A48" w:rsidP="00150E82">
            <w:pPr>
              <w:pStyle w:val="Default"/>
              <w:numPr>
                <w:ilvl w:val="0"/>
                <w:numId w:val="11"/>
              </w:numPr>
              <w:spacing w:line="276" w:lineRule="auto"/>
              <w:ind w:left="426" w:hanging="426"/>
              <w:jc w:val="both"/>
              <w:rPr>
                <w:rFonts w:ascii="Garamond" w:hAnsi="Garamond"/>
              </w:rPr>
            </w:pPr>
            <w:r w:rsidRPr="00A922BD">
              <w:rPr>
                <w:rFonts w:ascii="Garamond" w:hAnsi="Garamond"/>
              </w:rPr>
              <w:t xml:space="preserve">Il prelievo è consentito, </w:t>
            </w:r>
            <w:r>
              <w:rPr>
                <w:rFonts w:ascii="Garamond" w:hAnsi="Garamond"/>
                <w:b/>
              </w:rPr>
              <w:t>dal 20</w:t>
            </w:r>
            <w:r w:rsidRPr="0088001A">
              <w:rPr>
                <w:rFonts w:ascii="Garamond" w:hAnsi="Garamond"/>
                <w:b/>
              </w:rPr>
              <w:t>.0</w:t>
            </w:r>
            <w:r>
              <w:rPr>
                <w:rFonts w:ascii="Garamond" w:hAnsi="Garamond"/>
                <w:b/>
              </w:rPr>
              <w:t>1.2021</w:t>
            </w:r>
            <w:r w:rsidRPr="0088001A">
              <w:rPr>
                <w:rFonts w:ascii="Garamond" w:hAnsi="Garamond"/>
                <w:b/>
              </w:rPr>
              <w:t xml:space="preserve"> al 31.12.202</w:t>
            </w:r>
            <w:r>
              <w:rPr>
                <w:rFonts w:ascii="Garamond" w:hAnsi="Garamond"/>
                <w:b/>
              </w:rPr>
              <w:t>3</w:t>
            </w:r>
            <w:r>
              <w:rPr>
                <w:rFonts w:ascii="Garamond" w:hAnsi="Garamond"/>
              </w:rPr>
              <w:t xml:space="preserve">, </w:t>
            </w:r>
            <w:r w:rsidRPr="00A922BD">
              <w:rPr>
                <w:rFonts w:ascii="Garamond" w:hAnsi="Garamond"/>
              </w:rPr>
              <w:t xml:space="preserve">con la tecnica all’aspetto e con la tecnica della girata, </w:t>
            </w:r>
            <w:r>
              <w:rPr>
                <w:rFonts w:ascii="Garamond" w:hAnsi="Garamond"/>
              </w:rPr>
              <w:t xml:space="preserve">tutti i giorni </w:t>
            </w:r>
            <w:r w:rsidRPr="00A922BD">
              <w:rPr>
                <w:rFonts w:ascii="Garamond" w:hAnsi="Garamond"/>
              </w:rPr>
              <w:t>da un’ora prima dell’alba ad un’ora dopo il tramonto.</w:t>
            </w:r>
          </w:p>
          <w:p w:rsidR="008B1A48" w:rsidRPr="00A922BD" w:rsidRDefault="008B1A48" w:rsidP="00150E82">
            <w:pPr>
              <w:pStyle w:val="Default"/>
              <w:numPr>
                <w:ilvl w:val="0"/>
                <w:numId w:val="11"/>
              </w:numPr>
              <w:spacing w:line="276" w:lineRule="auto"/>
              <w:ind w:left="426" w:hanging="426"/>
              <w:jc w:val="both"/>
              <w:rPr>
                <w:rFonts w:ascii="Garamond" w:hAnsi="Garamond"/>
              </w:rPr>
            </w:pPr>
            <w:r w:rsidRPr="00A922BD">
              <w:rPr>
                <w:rFonts w:ascii="Garamond" w:hAnsi="Garamond"/>
              </w:rPr>
              <w:t xml:space="preserve">Nelle oasi di protezione è consentita l’attività di controllo, </w:t>
            </w:r>
            <w:r>
              <w:rPr>
                <w:rFonts w:ascii="Garamond" w:hAnsi="Garamond"/>
                <w:b/>
              </w:rPr>
              <w:t>dal 20.01.2021</w:t>
            </w:r>
            <w:r w:rsidRPr="0088001A">
              <w:rPr>
                <w:rFonts w:ascii="Garamond" w:hAnsi="Garamond"/>
                <w:b/>
              </w:rPr>
              <w:t xml:space="preserve"> al 31.12.202</w:t>
            </w:r>
            <w:r>
              <w:rPr>
                <w:rFonts w:ascii="Garamond" w:hAnsi="Garamond"/>
                <w:b/>
              </w:rPr>
              <w:t>3</w:t>
            </w:r>
            <w:r w:rsidRPr="00A922BD">
              <w:rPr>
                <w:rFonts w:ascii="Garamond" w:hAnsi="Garamond"/>
              </w:rPr>
              <w:t xml:space="preserve">, con la tecnica all’aspetto, girata e catture, 4 giorni la settimana esclusi il lunedì, martedì, venerdì, esercitato da un’ora prima dell’alba ad un’ora dopo il tramonto, previa autorizzazione dell’Ente Gestore ed alla presenza del personale di Polizia Provinciale. </w:t>
            </w:r>
          </w:p>
          <w:p w:rsidR="008B1A48" w:rsidRPr="00A922BD" w:rsidRDefault="008B1A48" w:rsidP="00150E82">
            <w:pPr>
              <w:pStyle w:val="Default"/>
              <w:numPr>
                <w:ilvl w:val="0"/>
                <w:numId w:val="11"/>
              </w:numPr>
              <w:spacing w:line="276" w:lineRule="auto"/>
              <w:ind w:left="426" w:hanging="426"/>
              <w:jc w:val="both"/>
              <w:rPr>
                <w:rFonts w:ascii="Garamond" w:hAnsi="Garamond"/>
              </w:rPr>
            </w:pPr>
            <w:r w:rsidRPr="00A922BD">
              <w:rPr>
                <w:rFonts w:ascii="Garamond" w:hAnsi="Garamond"/>
              </w:rPr>
              <w:t>E’ consentito l’uso dell</w:t>
            </w:r>
            <w:r>
              <w:rPr>
                <w:rFonts w:ascii="Garamond" w:hAnsi="Garamond"/>
              </w:rPr>
              <w:t>a cattura</w:t>
            </w:r>
            <w:r w:rsidRPr="00A922BD">
              <w:rPr>
                <w:rFonts w:ascii="Garamond" w:hAnsi="Garamond"/>
              </w:rPr>
              <w:t xml:space="preserve"> </w:t>
            </w:r>
            <w:r w:rsidRPr="0088001A">
              <w:rPr>
                <w:rFonts w:ascii="Garamond" w:hAnsi="Garamond"/>
                <w:b/>
              </w:rPr>
              <w:t xml:space="preserve">dal </w:t>
            </w:r>
            <w:r>
              <w:rPr>
                <w:rFonts w:ascii="Garamond" w:hAnsi="Garamond"/>
                <w:b/>
                <w:iCs/>
              </w:rPr>
              <w:t xml:space="preserve">20.01.2021 </w:t>
            </w:r>
            <w:r w:rsidRPr="0088001A">
              <w:rPr>
                <w:rFonts w:ascii="Garamond" w:hAnsi="Garamond"/>
                <w:b/>
                <w:iCs/>
              </w:rPr>
              <w:t>al 3</w:t>
            </w:r>
            <w:r>
              <w:rPr>
                <w:rFonts w:ascii="Garamond" w:hAnsi="Garamond"/>
                <w:b/>
                <w:iCs/>
              </w:rPr>
              <w:t>1</w:t>
            </w:r>
            <w:r w:rsidRPr="0088001A">
              <w:rPr>
                <w:rFonts w:ascii="Garamond" w:hAnsi="Garamond"/>
                <w:b/>
                <w:iCs/>
              </w:rPr>
              <w:t>.12.202</w:t>
            </w:r>
            <w:r>
              <w:rPr>
                <w:rFonts w:ascii="Garamond" w:hAnsi="Garamond"/>
                <w:b/>
                <w:iCs/>
              </w:rPr>
              <w:t>3</w:t>
            </w:r>
            <w:r w:rsidRPr="0088001A">
              <w:rPr>
                <w:rFonts w:ascii="Garamond" w:hAnsi="Garamond"/>
                <w:b/>
                <w:iCs/>
              </w:rPr>
              <w:t>.</w:t>
            </w:r>
          </w:p>
        </w:tc>
      </w:tr>
      <w:tr w:rsidR="008B1A48" w:rsidRPr="00A922BD" w:rsidTr="00150E82">
        <w:tc>
          <w:tcPr>
            <w:tcW w:w="9464" w:type="dxa"/>
            <w:shd w:val="clear" w:color="auto" w:fill="auto"/>
          </w:tcPr>
          <w:p w:rsidR="008B1A48" w:rsidRDefault="008B1A48" w:rsidP="00150E82">
            <w:pPr>
              <w:spacing w:after="0"/>
              <w:jc w:val="center"/>
              <w:rPr>
                <w:rFonts w:ascii="Garamond" w:hAnsi="Garamond"/>
                <w:b/>
                <w:color w:val="000000"/>
                <w:sz w:val="24"/>
                <w:szCs w:val="24"/>
              </w:rPr>
            </w:pPr>
          </w:p>
          <w:p w:rsidR="008B1A48" w:rsidRPr="00A922BD" w:rsidRDefault="008B1A48" w:rsidP="00150E82">
            <w:pPr>
              <w:spacing w:after="0"/>
              <w:jc w:val="center"/>
              <w:rPr>
                <w:rFonts w:ascii="Garamond" w:hAnsi="Garamond"/>
                <w:b/>
                <w:color w:val="000000"/>
                <w:sz w:val="24"/>
                <w:szCs w:val="24"/>
              </w:rPr>
            </w:pPr>
            <w:r w:rsidRPr="00A922BD">
              <w:rPr>
                <w:rFonts w:ascii="Garamond" w:hAnsi="Garamond"/>
                <w:b/>
                <w:color w:val="000000"/>
                <w:sz w:val="24"/>
                <w:szCs w:val="24"/>
              </w:rPr>
              <w:t>Art.8</w:t>
            </w:r>
          </w:p>
          <w:p w:rsidR="008B1A48" w:rsidRPr="00A922BD" w:rsidRDefault="008B1A48" w:rsidP="00150E82">
            <w:pPr>
              <w:spacing w:after="0"/>
              <w:jc w:val="center"/>
              <w:rPr>
                <w:rFonts w:ascii="Garamond" w:hAnsi="Garamond"/>
                <w:b/>
                <w:color w:val="000000"/>
                <w:sz w:val="24"/>
                <w:szCs w:val="24"/>
              </w:rPr>
            </w:pPr>
            <w:r w:rsidRPr="00A922BD">
              <w:rPr>
                <w:rFonts w:ascii="Garamond" w:hAnsi="Garamond"/>
                <w:b/>
                <w:color w:val="000000"/>
                <w:sz w:val="24"/>
                <w:szCs w:val="24"/>
              </w:rPr>
              <w:t>Aree di intervento</w:t>
            </w:r>
          </w:p>
          <w:p w:rsidR="008B1A48" w:rsidRPr="00A922BD" w:rsidRDefault="008B1A48" w:rsidP="00150E82">
            <w:pPr>
              <w:pStyle w:val="Paragrafoelenco"/>
              <w:numPr>
                <w:ilvl w:val="0"/>
                <w:numId w:val="5"/>
              </w:numPr>
              <w:spacing w:after="0"/>
              <w:ind w:left="426" w:hanging="426"/>
              <w:jc w:val="both"/>
              <w:rPr>
                <w:rFonts w:ascii="Garamond" w:hAnsi="Garamond"/>
                <w:color w:val="000000"/>
                <w:sz w:val="24"/>
                <w:szCs w:val="24"/>
              </w:rPr>
            </w:pPr>
            <w:r w:rsidRPr="00A922BD">
              <w:rPr>
                <w:rFonts w:ascii="Garamond" w:hAnsi="Garamond"/>
                <w:sz w:val="24"/>
                <w:szCs w:val="24"/>
              </w:rPr>
              <w:t xml:space="preserve">Le attività di controllo devono essere effettuate su tutto il territorio regionale ove è presente il cinghiale con consistenze numeriche rilevanti, con interventi </w:t>
            </w:r>
            <w:r w:rsidRPr="00A922BD">
              <w:rPr>
                <w:rFonts w:ascii="Garamond" w:hAnsi="Garamond"/>
                <w:color w:val="000000"/>
                <w:sz w:val="24"/>
                <w:szCs w:val="24"/>
              </w:rPr>
              <w:t>diversificati per aree</w:t>
            </w:r>
            <w:r>
              <w:rPr>
                <w:rFonts w:ascii="Garamond" w:hAnsi="Garamond"/>
                <w:color w:val="000000"/>
                <w:sz w:val="24"/>
                <w:szCs w:val="24"/>
              </w:rPr>
              <w:t xml:space="preserve"> definite secondo le seguenti criticità</w:t>
            </w:r>
            <w:r w:rsidRPr="00A922BD">
              <w:rPr>
                <w:rFonts w:ascii="Garamond" w:hAnsi="Garamond"/>
                <w:color w:val="000000"/>
                <w:sz w:val="24"/>
                <w:szCs w:val="24"/>
              </w:rPr>
              <w:t>:</w:t>
            </w:r>
          </w:p>
          <w:p w:rsidR="008B1A48" w:rsidRPr="00A922BD" w:rsidRDefault="008B1A48" w:rsidP="008B1A48">
            <w:pPr>
              <w:pStyle w:val="Paragrafoelenco"/>
              <w:numPr>
                <w:ilvl w:val="0"/>
                <w:numId w:val="14"/>
              </w:numPr>
              <w:spacing w:after="0"/>
              <w:jc w:val="both"/>
              <w:rPr>
                <w:rFonts w:ascii="Garamond" w:hAnsi="Garamond"/>
                <w:color w:val="000000"/>
                <w:sz w:val="24"/>
                <w:szCs w:val="24"/>
              </w:rPr>
            </w:pPr>
            <w:proofErr w:type="gramStart"/>
            <w:r w:rsidRPr="00A922BD">
              <w:rPr>
                <w:rFonts w:ascii="Garamond" w:hAnsi="Garamond"/>
                <w:color w:val="000000"/>
                <w:sz w:val="24"/>
                <w:szCs w:val="24"/>
                <w:u w:val="single"/>
              </w:rPr>
              <w:t>bassa</w:t>
            </w:r>
            <w:proofErr w:type="gramEnd"/>
            <w:r w:rsidRPr="00A922BD">
              <w:rPr>
                <w:rFonts w:ascii="Garamond" w:hAnsi="Garamond"/>
                <w:color w:val="000000"/>
                <w:sz w:val="24"/>
                <w:szCs w:val="24"/>
                <w:u w:val="single"/>
              </w:rPr>
              <w:t xml:space="preserve"> criticità</w:t>
            </w:r>
            <w:r w:rsidRPr="00A922BD">
              <w:rPr>
                <w:rFonts w:ascii="Garamond" w:hAnsi="Garamond"/>
                <w:color w:val="000000"/>
                <w:sz w:val="24"/>
                <w:szCs w:val="24"/>
              </w:rPr>
              <w:t xml:space="preserve"> s’intendono quelle aree in cui la presenza del cinghiale non altera l’equilibrio biocenotico e delle attività antropiche: in questo caso gli interventi di controllo sono volti al mantenimento della struttura della popolazione garantendo, attraverso una gestione continuamente adattativa, la conservazione di un equilibrio corrispondente ad una soglia accettabile di impatto della specie; </w:t>
            </w:r>
          </w:p>
          <w:p w:rsidR="008B1A48" w:rsidRPr="00A922BD" w:rsidRDefault="008B1A48" w:rsidP="008B1A48">
            <w:pPr>
              <w:pStyle w:val="Paragrafoelenco"/>
              <w:numPr>
                <w:ilvl w:val="0"/>
                <w:numId w:val="14"/>
              </w:numPr>
              <w:spacing w:after="0"/>
              <w:jc w:val="both"/>
              <w:rPr>
                <w:rFonts w:ascii="Garamond" w:hAnsi="Garamond"/>
                <w:color w:val="000000"/>
                <w:sz w:val="24"/>
                <w:szCs w:val="24"/>
              </w:rPr>
            </w:pPr>
            <w:proofErr w:type="gramStart"/>
            <w:r w:rsidRPr="00A922BD">
              <w:rPr>
                <w:rFonts w:ascii="Garamond" w:hAnsi="Garamond"/>
                <w:color w:val="000000"/>
                <w:sz w:val="24"/>
                <w:szCs w:val="24"/>
                <w:u w:val="single"/>
              </w:rPr>
              <w:t>alta</w:t>
            </w:r>
            <w:proofErr w:type="gramEnd"/>
            <w:r w:rsidRPr="00A922BD">
              <w:rPr>
                <w:rFonts w:ascii="Garamond" w:hAnsi="Garamond"/>
                <w:color w:val="000000"/>
                <w:sz w:val="24"/>
                <w:szCs w:val="24"/>
                <w:u w:val="single"/>
              </w:rPr>
              <w:t xml:space="preserve"> criticità</w:t>
            </w:r>
            <w:r w:rsidRPr="00A922BD">
              <w:rPr>
                <w:rFonts w:ascii="Garamond" w:hAnsi="Garamond"/>
                <w:color w:val="000000"/>
                <w:sz w:val="24"/>
                <w:szCs w:val="24"/>
              </w:rPr>
              <w:t xml:space="preserve"> s’intendono quelle aree in cui la presenza del cinghiale è turbativa dell’equilibrio biocenotico e delle attività antropiche: in questo caso gli interventi sono volti alla riduzione della popolazione e devono prevedere un prelievo in grado di ridurre fortemente la dinamica demografica (prelievo differenziale nelle classi di sesso e di età).</w:t>
            </w:r>
          </w:p>
          <w:p w:rsidR="008B1A48" w:rsidRPr="00A922BD" w:rsidRDefault="008B1A48" w:rsidP="00150E82">
            <w:pPr>
              <w:pStyle w:val="Paragrafoelenco"/>
              <w:spacing w:after="0"/>
              <w:ind w:left="786"/>
              <w:jc w:val="both"/>
              <w:rPr>
                <w:rFonts w:ascii="Garamond" w:hAnsi="Garamond"/>
                <w:color w:val="000000"/>
                <w:sz w:val="24"/>
                <w:szCs w:val="24"/>
              </w:rPr>
            </w:pPr>
          </w:p>
          <w:p w:rsidR="008B1A48" w:rsidRPr="0088001A" w:rsidRDefault="008B1A48" w:rsidP="00150E82">
            <w:pPr>
              <w:pStyle w:val="Paragrafoelenco"/>
              <w:ind w:left="0"/>
              <w:jc w:val="both"/>
              <w:rPr>
                <w:rFonts w:ascii="Garamond" w:hAnsi="Garamond"/>
                <w:sz w:val="24"/>
                <w:szCs w:val="24"/>
              </w:rPr>
            </w:pPr>
            <w:r w:rsidRPr="00A922BD">
              <w:rPr>
                <w:rFonts w:ascii="Garamond" w:hAnsi="Garamond"/>
                <w:sz w:val="24"/>
                <w:szCs w:val="24"/>
              </w:rPr>
              <w:t>Tali aree localizzate ed individuate dagli AA.TT.CC., territorialmente competenti</w:t>
            </w:r>
            <w:r>
              <w:rPr>
                <w:rFonts w:ascii="Garamond" w:hAnsi="Garamond"/>
                <w:sz w:val="24"/>
                <w:szCs w:val="24"/>
              </w:rPr>
              <w:t>,</w:t>
            </w:r>
            <w:r w:rsidRPr="00A922BD">
              <w:rPr>
                <w:rFonts w:ascii="Garamond" w:hAnsi="Garamond"/>
                <w:sz w:val="24"/>
                <w:szCs w:val="24"/>
              </w:rPr>
              <w:t xml:space="preserve"> in funzione della presenza del suide, della richieste di risarcimento danni ai terreni agricoli nell’ultimo quinquennio, della possibilità di attuazione delle diverse tecniche previste, della presenza di specie sensibili al disturbo provocato dalle azioni di controllo o di particolare interesse scienti</w:t>
            </w:r>
            <w:r>
              <w:rPr>
                <w:rFonts w:ascii="Garamond" w:hAnsi="Garamond"/>
                <w:sz w:val="24"/>
                <w:szCs w:val="24"/>
              </w:rPr>
              <w:t xml:space="preserve">fico e </w:t>
            </w:r>
            <w:proofErr w:type="spellStart"/>
            <w:r>
              <w:rPr>
                <w:rFonts w:ascii="Garamond" w:hAnsi="Garamond"/>
                <w:sz w:val="24"/>
                <w:szCs w:val="24"/>
              </w:rPr>
              <w:t>conservazionistico</w:t>
            </w:r>
            <w:proofErr w:type="spellEnd"/>
            <w:r>
              <w:rPr>
                <w:rFonts w:ascii="Garamond" w:hAnsi="Garamond"/>
                <w:sz w:val="24"/>
                <w:szCs w:val="24"/>
              </w:rPr>
              <w:t>.</w:t>
            </w:r>
          </w:p>
          <w:p w:rsidR="008B1A48" w:rsidRPr="0088001A" w:rsidRDefault="008B1A48" w:rsidP="00150E82">
            <w:pPr>
              <w:pStyle w:val="Paragrafoelenco"/>
              <w:numPr>
                <w:ilvl w:val="0"/>
                <w:numId w:val="5"/>
              </w:numPr>
              <w:spacing w:after="0"/>
              <w:ind w:left="426" w:hanging="426"/>
              <w:jc w:val="both"/>
              <w:rPr>
                <w:rFonts w:ascii="Garamond" w:hAnsi="Garamond"/>
                <w:sz w:val="24"/>
                <w:szCs w:val="24"/>
              </w:rPr>
            </w:pPr>
            <w:r w:rsidRPr="00A922BD">
              <w:rPr>
                <w:rFonts w:ascii="Garamond" w:hAnsi="Garamond"/>
                <w:sz w:val="24"/>
                <w:szCs w:val="24"/>
              </w:rPr>
              <w:t xml:space="preserve">Le aree di intervento devono essere riportate su idonea cartografia e in formato digitale </w:t>
            </w:r>
            <w:proofErr w:type="spellStart"/>
            <w:r w:rsidRPr="00A922BD">
              <w:rPr>
                <w:rFonts w:ascii="Garamond" w:hAnsi="Garamond"/>
                <w:sz w:val="24"/>
                <w:szCs w:val="24"/>
              </w:rPr>
              <w:t>georeferenziato</w:t>
            </w:r>
            <w:proofErr w:type="spellEnd"/>
            <w:r w:rsidRPr="00A922BD">
              <w:rPr>
                <w:rFonts w:ascii="Garamond" w:hAnsi="Garamond"/>
                <w:sz w:val="24"/>
                <w:szCs w:val="24"/>
              </w:rPr>
              <w:t xml:space="preserve">. </w:t>
            </w:r>
          </w:p>
          <w:p w:rsidR="008B1A48" w:rsidRPr="0088001A" w:rsidRDefault="008B1A48" w:rsidP="00150E82">
            <w:pPr>
              <w:pStyle w:val="Paragrafoelenco"/>
              <w:numPr>
                <w:ilvl w:val="0"/>
                <w:numId w:val="5"/>
              </w:numPr>
              <w:spacing w:after="0"/>
              <w:ind w:left="426" w:hanging="426"/>
              <w:jc w:val="both"/>
              <w:rPr>
                <w:rFonts w:ascii="Garamond" w:hAnsi="Garamond"/>
                <w:sz w:val="24"/>
                <w:szCs w:val="24"/>
              </w:rPr>
            </w:pPr>
            <w:r w:rsidRPr="0088001A">
              <w:rPr>
                <w:rFonts w:ascii="Garamond" w:hAnsi="Garamond"/>
                <w:sz w:val="24"/>
                <w:szCs w:val="24"/>
              </w:rPr>
              <w:t>Le attività di controllo devono essere effettuate prioritariamente in un raggio di 1 Km dalle aree protette.</w:t>
            </w:r>
          </w:p>
        </w:tc>
      </w:tr>
      <w:tr w:rsidR="008B1A48" w:rsidRPr="00A922BD" w:rsidTr="00150E82">
        <w:tc>
          <w:tcPr>
            <w:tcW w:w="9464" w:type="dxa"/>
            <w:shd w:val="clear" w:color="auto" w:fill="auto"/>
          </w:tcPr>
          <w:p w:rsidR="008B1A48" w:rsidRPr="00A922BD" w:rsidRDefault="008B1A48" w:rsidP="00150E82">
            <w:pPr>
              <w:spacing w:after="0"/>
              <w:jc w:val="center"/>
              <w:rPr>
                <w:rFonts w:ascii="Garamond" w:hAnsi="Garamond"/>
                <w:b/>
                <w:sz w:val="24"/>
                <w:szCs w:val="24"/>
              </w:rPr>
            </w:pPr>
            <w:r w:rsidRPr="00A922BD">
              <w:rPr>
                <w:rFonts w:ascii="Garamond" w:hAnsi="Garamond"/>
                <w:b/>
                <w:sz w:val="24"/>
                <w:szCs w:val="24"/>
              </w:rPr>
              <w:t>Art. 9</w:t>
            </w:r>
          </w:p>
          <w:p w:rsidR="008B1A48" w:rsidRPr="00A922BD" w:rsidRDefault="008B1A48" w:rsidP="00150E82">
            <w:pPr>
              <w:spacing w:after="0"/>
              <w:jc w:val="center"/>
              <w:rPr>
                <w:rFonts w:ascii="Garamond" w:hAnsi="Garamond"/>
                <w:b/>
                <w:sz w:val="24"/>
                <w:szCs w:val="24"/>
              </w:rPr>
            </w:pPr>
            <w:r w:rsidRPr="00A922BD">
              <w:rPr>
                <w:rFonts w:ascii="Garamond" w:hAnsi="Garamond"/>
                <w:b/>
                <w:sz w:val="24"/>
                <w:szCs w:val="24"/>
              </w:rPr>
              <w:t>Mezzi consentiti per il controllo</w:t>
            </w:r>
          </w:p>
          <w:p w:rsidR="008B1A48" w:rsidRPr="00A922BD" w:rsidRDefault="008B1A48" w:rsidP="008B1A48">
            <w:pPr>
              <w:pStyle w:val="Default"/>
              <w:numPr>
                <w:ilvl w:val="0"/>
                <w:numId w:val="29"/>
              </w:numPr>
              <w:spacing w:after="17" w:line="276" w:lineRule="auto"/>
              <w:ind w:left="426" w:hanging="426"/>
              <w:jc w:val="both"/>
              <w:rPr>
                <w:rFonts w:ascii="Garamond" w:hAnsi="Garamond"/>
              </w:rPr>
            </w:pPr>
            <w:r w:rsidRPr="00A922BD">
              <w:rPr>
                <w:rFonts w:ascii="Garamond" w:hAnsi="Garamond"/>
              </w:rPr>
              <w:t>Il prelievo controllato è consentito con l’impiego di armi con canna ad anima rigata, di calibro compreso tra 5,6 e 8 mm caricate con munizioni con bossolo a vuoto di altezza non inferiore a mm 40, con azione di caricamento singolo manuale, dotate di ottica di precisione, all’uopo sono consentite armi a canna rigata del tipo semiautomatico senza l’utilizzo del serbatoio caricatore e dotate di ottica di precisione.</w:t>
            </w:r>
          </w:p>
          <w:p w:rsidR="008B1A48" w:rsidRPr="005659F6" w:rsidRDefault="008B1A48" w:rsidP="008B1A48">
            <w:pPr>
              <w:pStyle w:val="Default"/>
              <w:numPr>
                <w:ilvl w:val="0"/>
                <w:numId w:val="29"/>
              </w:numPr>
              <w:spacing w:after="17" w:line="276" w:lineRule="auto"/>
              <w:ind w:left="284" w:hanging="284"/>
              <w:jc w:val="both"/>
              <w:rPr>
                <w:rFonts w:ascii="Garamond" w:hAnsi="Garamond"/>
                <w:b/>
              </w:rPr>
            </w:pPr>
            <w:r w:rsidRPr="00A922BD">
              <w:rPr>
                <w:rFonts w:ascii="Garamond" w:hAnsi="Garamond"/>
              </w:rPr>
              <w:t>E’ altresì consentito al solo conduttore, con la tecnica della girata, l’impiego di armi ad anima liscia caricate a munizioni non spezzate.</w:t>
            </w:r>
          </w:p>
          <w:p w:rsidR="008B1A48" w:rsidRPr="00655CBA" w:rsidRDefault="008B1A48" w:rsidP="008B1A48">
            <w:pPr>
              <w:pStyle w:val="Default"/>
              <w:numPr>
                <w:ilvl w:val="0"/>
                <w:numId w:val="29"/>
              </w:numPr>
              <w:spacing w:after="17" w:line="276" w:lineRule="auto"/>
              <w:ind w:left="284" w:hanging="284"/>
              <w:jc w:val="both"/>
              <w:rPr>
                <w:rFonts w:ascii="Garamond" w:hAnsi="Garamond"/>
                <w:b/>
              </w:rPr>
            </w:pPr>
            <w:r w:rsidRPr="00655CBA">
              <w:rPr>
                <w:rFonts w:ascii="Garamond" w:hAnsi="Garamond"/>
              </w:rPr>
              <w:t>E’ consentito al proprietario o conduttore dei fondi l’</w:t>
            </w:r>
            <w:r w:rsidRPr="00655CBA">
              <w:rPr>
                <w:rFonts w:ascii="Garamond" w:hAnsi="Garamond" w:cs="TimesNewRoman"/>
              </w:rPr>
              <w:t>utilizzo di fucile con canna ad anima liscia in assenza di f</w:t>
            </w:r>
            <w:r>
              <w:rPr>
                <w:rFonts w:ascii="Garamond" w:hAnsi="Garamond" w:cs="TimesNewRoman"/>
              </w:rPr>
              <w:t>ucile con canna ad anima rigata</w:t>
            </w:r>
            <w:r w:rsidRPr="00655CBA">
              <w:rPr>
                <w:rFonts w:ascii="Garamond" w:hAnsi="Garamond" w:cs="TimesNewRoman"/>
              </w:rPr>
              <w:t>.</w:t>
            </w:r>
          </w:p>
          <w:p w:rsidR="008B1A48" w:rsidRPr="00655CBA" w:rsidRDefault="008B1A48" w:rsidP="008B1A48">
            <w:pPr>
              <w:pStyle w:val="Default"/>
              <w:numPr>
                <w:ilvl w:val="0"/>
                <w:numId w:val="29"/>
              </w:numPr>
              <w:spacing w:after="17" w:line="276" w:lineRule="auto"/>
              <w:ind w:left="284" w:hanging="284"/>
              <w:jc w:val="both"/>
              <w:rPr>
                <w:rFonts w:ascii="Garamond" w:hAnsi="Garamond"/>
                <w:b/>
              </w:rPr>
            </w:pPr>
            <w:r w:rsidRPr="00655CBA">
              <w:rPr>
                <w:rFonts w:ascii="Garamond" w:hAnsi="Garamond"/>
              </w:rPr>
              <w:t>Nell’esercizio del prelievo controllato al cinghiale è sempre vietato portare ed utilizzare il serbatoio caricatore e cartucce a munizione spezzata.</w:t>
            </w:r>
          </w:p>
          <w:p w:rsidR="008B1A48" w:rsidRPr="0088001A" w:rsidRDefault="008B1A48" w:rsidP="008B1A48">
            <w:pPr>
              <w:pStyle w:val="Default"/>
              <w:numPr>
                <w:ilvl w:val="0"/>
                <w:numId w:val="29"/>
              </w:numPr>
              <w:spacing w:after="17" w:line="276" w:lineRule="auto"/>
              <w:ind w:left="284" w:hanging="284"/>
              <w:jc w:val="both"/>
              <w:rPr>
                <w:rFonts w:ascii="Garamond" w:hAnsi="Garamond"/>
                <w:b/>
              </w:rPr>
            </w:pPr>
            <w:r w:rsidRPr="00A922BD">
              <w:rPr>
                <w:rFonts w:ascii="Garamond" w:hAnsi="Garamond"/>
              </w:rPr>
              <w:t>Le munizioni consentite sono esclusivamente quelle prive di piombo.</w:t>
            </w:r>
          </w:p>
        </w:tc>
      </w:tr>
      <w:tr w:rsidR="008B1A48" w:rsidRPr="00A922BD" w:rsidTr="00150E82">
        <w:tc>
          <w:tcPr>
            <w:tcW w:w="9464" w:type="dxa"/>
            <w:shd w:val="clear" w:color="auto" w:fill="auto"/>
          </w:tcPr>
          <w:p w:rsidR="008B1A48" w:rsidRDefault="008B1A48" w:rsidP="00150E82">
            <w:pPr>
              <w:pStyle w:val="Default"/>
              <w:spacing w:line="276" w:lineRule="auto"/>
              <w:jc w:val="center"/>
              <w:rPr>
                <w:rFonts w:ascii="Garamond" w:hAnsi="Garamond"/>
                <w:b/>
              </w:rPr>
            </w:pPr>
          </w:p>
          <w:p w:rsidR="008B1A48" w:rsidRPr="00A922BD" w:rsidRDefault="008B1A48" w:rsidP="00150E82">
            <w:pPr>
              <w:pStyle w:val="Default"/>
              <w:spacing w:line="276" w:lineRule="auto"/>
              <w:jc w:val="center"/>
              <w:rPr>
                <w:rFonts w:ascii="Garamond" w:hAnsi="Garamond"/>
                <w:b/>
              </w:rPr>
            </w:pPr>
            <w:r w:rsidRPr="00A922BD">
              <w:rPr>
                <w:rFonts w:ascii="Garamond" w:hAnsi="Garamond"/>
                <w:b/>
              </w:rPr>
              <w:t>Art. 10</w:t>
            </w:r>
          </w:p>
          <w:p w:rsidR="008B1A48" w:rsidRPr="00A922BD" w:rsidRDefault="008B1A48" w:rsidP="00150E82">
            <w:pPr>
              <w:pStyle w:val="Default"/>
              <w:spacing w:line="276" w:lineRule="auto"/>
              <w:jc w:val="center"/>
              <w:rPr>
                <w:rFonts w:ascii="Garamond" w:hAnsi="Garamond"/>
                <w:b/>
              </w:rPr>
            </w:pPr>
            <w:r w:rsidRPr="00A922BD">
              <w:rPr>
                <w:rFonts w:ascii="Garamond" w:hAnsi="Garamond"/>
                <w:b/>
              </w:rPr>
              <w:t>Modalità di esercizio del prelievo controllato</w:t>
            </w:r>
          </w:p>
          <w:p w:rsidR="008B1A48" w:rsidRPr="00A922BD" w:rsidRDefault="008B1A48" w:rsidP="00150E82">
            <w:pPr>
              <w:pStyle w:val="Default"/>
              <w:numPr>
                <w:ilvl w:val="0"/>
                <w:numId w:val="6"/>
              </w:numPr>
              <w:suppressAutoHyphens/>
              <w:autoSpaceDE/>
              <w:autoSpaceDN/>
              <w:adjustRightInd/>
              <w:spacing w:line="276" w:lineRule="auto"/>
              <w:ind w:left="426" w:hanging="426"/>
              <w:jc w:val="both"/>
              <w:rPr>
                <w:rFonts w:ascii="Garamond" w:hAnsi="Garamond"/>
              </w:rPr>
            </w:pPr>
            <w:r w:rsidRPr="00A922BD">
              <w:rPr>
                <w:rFonts w:ascii="Garamond" w:hAnsi="Garamond"/>
              </w:rPr>
              <w:t xml:space="preserve">Il </w:t>
            </w:r>
            <w:r>
              <w:rPr>
                <w:rFonts w:ascii="Garamond" w:hAnsi="Garamond"/>
              </w:rPr>
              <w:t>p</w:t>
            </w:r>
            <w:r w:rsidRPr="00A922BD">
              <w:rPr>
                <w:rFonts w:ascii="Garamond" w:hAnsi="Garamond"/>
              </w:rPr>
              <w:t>relievo controllato al Cinghiale è consentito con la tecnica da appostamento o all’aspetto e con la girata.</w:t>
            </w:r>
          </w:p>
          <w:p w:rsidR="008B1A48" w:rsidRPr="00A922BD" w:rsidRDefault="008B1A48" w:rsidP="00150E82">
            <w:pPr>
              <w:pStyle w:val="Default"/>
              <w:numPr>
                <w:ilvl w:val="0"/>
                <w:numId w:val="6"/>
              </w:numPr>
              <w:suppressAutoHyphens/>
              <w:autoSpaceDE/>
              <w:autoSpaceDN/>
              <w:adjustRightInd/>
              <w:spacing w:line="276" w:lineRule="auto"/>
              <w:ind w:left="426" w:hanging="426"/>
              <w:jc w:val="both"/>
              <w:rPr>
                <w:rFonts w:ascii="Garamond" w:hAnsi="Garamond"/>
              </w:rPr>
            </w:pPr>
            <w:r w:rsidRPr="00A922BD">
              <w:rPr>
                <w:rFonts w:ascii="Garamond" w:hAnsi="Garamond"/>
              </w:rPr>
              <w:t xml:space="preserve">Durante l’azione di prelievo controllato gli operatori sono obbligati ad avere con sé (oltre ai documenti previsti dalla normativa nazionale e regionale): </w:t>
            </w:r>
          </w:p>
          <w:p w:rsidR="008B1A48" w:rsidRPr="00A922BD" w:rsidRDefault="008B1A48" w:rsidP="008B1A48">
            <w:pPr>
              <w:pStyle w:val="Default"/>
              <w:numPr>
                <w:ilvl w:val="0"/>
                <w:numId w:val="15"/>
              </w:numPr>
              <w:suppressAutoHyphens/>
              <w:autoSpaceDE/>
              <w:autoSpaceDN/>
              <w:adjustRightInd/>
              <w:spacing w:line="276" w:lineRule="auto"/>
              <w:jc w:val="both"/>
              <w:rPr>
                <w:rFonts w:ascii="Garamond" w:hAnsi="Garamond"/>
              </w:rPr>
            </w:pPr>
            <w:proofErr w:type="gramStart"/>
            <w:r w:rsidRPr="00A922BD">
              <w:rPr>
                <w:rFonts w:ascii="Garamond" w:hAnsi="Garamond"/>
              </w:rPr>
              <w:t>atto</w:t>
            </w:r>
            <w:proofErr w:type="gramEnd"/>
            <w:r w:rsidRPr="00A922BD">
              <w:rPr>
                <w:rFonts w:ascii="Garamond" w:hAnsi="Garamond"/>
              </w:rPr>
              <w:t xml:space="preserve"> specifico di ammissione al prelievo di cinghiale; </w:t>
            </w:r>
          </w:p>
          <w:p w:rsidR="008B1A48" w:rsidRPr="00A922BD" w:rsidRDefault="008B1A48" w:rsidP="008B1A48">
            <w:pPr>
              <w:pStyle w:val="Default"/>
              <w:numPr>
                <w:ilvl w:val="0"/>
                <w:numId w:val="15"/>
              </w:numPr>
              <w:suppressAutoHyphens/>
              <w:autoSpaceDE/>
              <w:autoSpaceDN/>
              <w:adjustRightInd/>
              <w:spacing w:line="276" w:lineRule="auto"/>
              <w:jc w:val="both"/>
              <w:rPr>
                <w:rFonts w:ascii="Garamond" w:hAnsi="Garamond"/>
              </w:rPr>
            </w:pPr>
            <w:proofErr w:type="gramStart"/>
            <w:r w:rsidRPr="00A922BD">
              <w:rPr>
                <w:rFonts w:ascii="Garamond" w:hAnsi="Garamond"/>
              </w:rPr>
              <w:t>contrassegno</w:t>
            </w:r>
            <w:proofErr w:type="gramEnd"/>
            <w:r w:rsidRPr="00A922BD">
              <w:rPr>
                <w:rFonts w:ascii="Garamond" w:hAnsi="Garamond"/>
              </w:rPr>
              <w:t>/i inamovibile/i numerato/i fornito/i dall’ATC.</w:t>
            </w:r>
          </w:p>
          <w:p w:rsidR="008B1A48" w:rsidRPr="00A922BD" w:rsidRDefault="008B1A48" w:rsidP="00150E82">
            <w:pPr>
              <w:numPr>
                <w:ilvl w:val="0"/>
                <w:numId w:val="6"/>
              </w:numPr>
              <w:suppressAutoHyphens/>
              <w:spacing w:after="0"/>
              <w:ind w:left="426" w:hanging="426"/>
              <w:jc w:val="both"/>
              <w:rPr>
                <w:rFonts w:ascii="Garamond" w:hAnsi="Garamond" w:cs="Arial"/>
                <w:bCs/>
                <w:iCs/>
                <w:color w:val="000000"/>
                <w:sz w:val="24"/>
                <w:szCs w:val="24"/>
              </w:rPr>
            </w:pPr>
            <w:r w:rsidRPr="00A922BD">
              <w:rPr>
                <w:rFonts w:ascii="Garamond" w:hAnsi="Garamond" w:cs="Arial"/>
                <w:bCs/>
                <w:iCs/>
                <w:color w:val="000000"/>
                <w:sz w:val="24"/>
                <w:szCs w:val="24"/>
              </w:rPr>
              <w:t>Tecnica all’aspetto o appostamento</w:t>
            </w:r>
          </w:p>
          <w:p w:rsidR="008B1A48" w:rsidRPr="00A922BD" w:rsidRDefault="008B1A48" w:rsidP="008B1A48">
            <w:pPr>
              <w:pStyle w:val="Paragrafoelenco"/>
              <w:numPr>
                <w:ilvl w:val="1"/>
                <w:numId w:val="12"/>
              </w:numPr>
              <w:suppressAutoHyphens/>
              <w:spacing w:after="0"/>
              <w:ind w:left="851" w:hanging="425"/>
              <w:jc w:val="both"/>
              <w:rPr>
                <w:rFonts w:ascii="Garamond" w:hAnsi="Garamond"/>
                <w:color w:val="000000"/>
                <w:sz w:val="24"/>
                <w:szCs w:val="24"/>
              </w:rPr>
            </w:pPr>
            <w:r>
              <w:rPr>
                <w:rFonts w:ascii="Garamond" w:hAnsi="Garamond"/>
                <w:color w:val="000000"/>
                <w:sz w:val="24"/>
                <w:szCs w:val="24"/>
              </w:rPr>
              <w:t>L’operatore</w:t>
            </w:r>
            <w:r w:rsidRPr="00A922BD">
              <w:rPr>
                <w:rFonts w:ascii="Garamond" w:hAnsi="Garamond"/>
                <w:color w:val="000000"/>
                <w:sz w:val="24"/>
                <w:szCs w:val="24"/>
              </w:rPr>
              <w:t xml:space="preserve"> è tenuto alla compilazione di un’apposita scheda di uscita/rientro rilasciata dall’ATC;</w:t>
            </w:r>
          </w:p>
          <w:p w:rsidR="008B1A48" w:rsidRPr="00A922BD" w:rsidRDefault="008B1A48" w:rsidP="008B1A48">
            <w:pPr>
              <w:pStyle w:val="Paragrafoelenco"/>
              <w:numPr>
                <w:ilvl w:val="1"/>
                <w:numId w:val="12"/>
              </w:numPr>
              <w:suppressAutoHyphens/>
              <w:spacing w:after="0"/>
              <w:ind w:left="851" w:hanging="425"/>
              <w:jc w:val="both"/>
              <w:rPr>
                <w:rFonts w:ascii="Garamond" w:hAnsi="Garamond"/>
                <w:color w:val="000000"/>
                <w:sz w:val="24"/>
                <w:szCs w:val="24"/>
              </w:rPr>
            </w:pPr>
            <w:r w:rsidRPr="00A922BD">
              <w:rPr>
                <w:rFonts w:ascii="Garamond" w:hAnsi="Garamond"/>
                <w:color w:val="000000"/>
                <w:sz w:val="24"/>
                <w:szCs w:val="24"/>
              </w:rPr>
              <w:t xml:space="preserve">Nel caso di abbattimento </w:t>
            </w:r>
            <w:r>
              <w:rPr>
                <w:rFonts w:ascii="Garamond" w:hAnsi="Garamond"/>
                <w:color w:val="000000"/>
                <w:sz w:val="24"/>
                <w:szCs w:val="24"/>
              </w:rPr>
              <w:t xml:space="preserve">l’operatore </w:t>
            </w:r>
            <w:r w:rsidRPr="00A922BD">
              <w:rPr>
                <w:rFonts w:ascii="Garamond" w:hAnsi="Garamond"/>
                <w:color w:val="000000"/>
                <w:sz w:val="24"/>
                <w:szCs w:val="24"/>
              </w:rPr>
              <w:t xml:space="preserve">deve: </w:t>
            </w:r>
          </w:p>
          <w:p w:rsidR="008B1A48" w:rsidRPr="00A922BD" w:rsidRDefault="008B1A48" w:rsidP="008B1A48">
            <w:pPr>
              <w:pStyle w:val="Paragrafoelenco"/>
              <w:numPr>
                <w:ilvl w:val="0"/>
                <w:numId w:val="16"/>
              </w:numPr>
              <w:tabs>
                <w:tab w:val="left" w:pos="1163"/>
              </w:tabs>
              <w:suppressAutoHyphens/>
              <w:spacing w:after="0"/>
              <w:ind w:left="1163" w:hanging="283"/>
              <w:jc w:val="both"/>
              <w:rPr>
                <w:rFonts w:ascii="Garamond" w:hAnsi="Garamond" w:cs="Arial"/>
                <w:bCs/>
                <w:iCs/>
                <w:color w:val="000000"/>
                <w:sz w:val="24"/>
                <w:szCs w:val="24"/>
              </w:rPr>
            </w:pPr>
            <w:proofErr w:type="gramStart"/>
            <w:r w:rsidRPr="00A922BD">
              <w:rPr>
                <w:rFonts w:ascii="Garamond" w:hAnsi="Garamond" w:cs="Arial"/>
                <w:color w:val="000000"/>
                <w:sz w:val="24"/>
                <w:szCs w:val="24"/>
              </w:rPr>
              <w:t>apporre</w:t>
            </w:r>
            <w:proofErr w:type="gramEnd"/>
            <w:r w:rsidRPr="00A922BD">
              <w:rPr>
                <w:rFonts w:ascii="Garamond" w:hAnsi="Garamond" w:cs="Arial"/>
                <w:color w:val="000000"/>
                <w:sz w:val="24"/>
                <w:szCs w:val="24"/>
              </w:rPr>
              <w:t xml:space="preserve"> tra l’arto posteriore ed il tendine d’Achille della spoglia dell’animale abbattuto il contrassegno inamovibile fornito dall’ATC prima di trasportarla con qualsiasi mezzo; </w:t>
            </w:r>
          </w:p>
          <w:p w:rsidR="008B1A48" w:rsidRPr="00A922BD" w:rsidRDefault="008B1A48" w:rsidP="008B1A48">
            <w:pPr>
              <w:pStyle w:val="Paragrafoelenco"/>
              <w:numPr>
                <w:ilvl w:val="0"/>
                <w:numId w:val="16"/>
              </w:numPr>
              <w:tabs>
                <w:tab w:val="left" w:pos="1163"/>
              </w:tabs>
              <w:suppressAutoHyphens/>
              <w:spacing w:after="0"/>
              <w:ind w:left="880" w:hanging="48"/>
              <w:jc w:val="both"/>
              <w:rPr>
                <w:rFonts w:ascii="Garamond" w:hAnsi="Garamond" w:cs="Arial"/>
                <w:bCs/>
                <w:iCs/>
                <w:color w:val="000000"/>
                <w:sz w:val="24"/>
                <w:szCs w:val="24"/>
              </w:rPr>
            </w:pPr>
            <w:proofErr w:type="gramStart"/>
            <w:r w:rsidRPr="00A922BD">
              <w:rPr>
                <w:rFonts w:ascii="Garamond" w:hAnsi="Garamond" w:cs="Arial"/>
                <w:color w:val="000000"/>
                <w:sz w:val="24"/>
                <w:szCs w:val="24"/>
              </w:rPr>
              <w:t>fotografare</w:t>
            </w:r>
            <w:proofErr w:type="gramEnd"/>
            <w:r w:rsidRPr="00A922BD">
              <w:rPr>
                <w:rFonts w:ascii="Garamond" w:hAnsi="Garamond" w:cs="Arial"/>
                <w:color w:val="000000"/>
                <w:sz w:val="24"/>
                <w:szCs w:val="24"/>
              </w:rPr>
              <w:t xml:space="preserve"> la spoglia per intero prima di caricarla sull’automezzo per il trasporto; </w:t>
            </w:r>
          </w:p>
          <w:p w:rsidR="008B1A48" w:rsidRPr="00A922BD" w:rsidRDefault="008B1A48" w:rsidP="008B1A48">
            <w:pPr>
              <w:pStyle w:val="Paragrafoelenco"/>
              <w:numPr>
                <w:ilvl w:val="0"/>
                <w:numId w:val="16"/>
              </w:numPr>
              <w:tabs>
                <w:tab w:val="left" w:pos="1163"/>
              </w:tabs>
              <w:suppressAutoHyphens/>
              <w:spacing w:after="0"/>
              <w:ind w:left="880" w:hanging="48"/>
              <w:jc w:val="both"/>
              <w:rPr>
                <w:rFonts w:ascii="Garamond" w:hAnsi="Garamond" w:cs="Arial"/>
                <w:bCs/>
                <w:iCs/>
                <w:color w:val="000000"/>
                <w:sz w:val="24"/>
                <w:szCs w:val="24"/>
              </w:rPr>
            </w:pPr>
            <w:proofErr w:type="gramStart"/>
            <w:r w:rsidRPr="00A922BD">
              <w:rPr>
                <w:rFonts w:ascii="Garamond" w:hAnsi="Garamond" w:cs="Arial"/>
                <w:color w:val="000000"/>
                <w:sz w:val="24"/>
                <w:szCs w:val="24"/>
              </w:rPr>
              <w:t>compilare</w:t>
            </w:r>
            <w:proofErr w:type="gramEnd"/>
            <w:r w:rsidRPr="00A922BD">
              <w:rPr>
                <w:rFonts w:ascii="Garamond" w:hAnsi="Garamond" w:cs="Arial"/>
                <w:color w:val="000000"/>
                <w:sz w:val="24"/>
                <w:szCs w:val="24"/>
              </w:rPr>
              <w:t xml:space="preserve"> la scheda di abbattimento registrando anche le misure biometrich</w:t>
            </w:r>
            <w:r>
              <w:rPr>
                <w:rFonts w:ascii="Garamond" w:hAnsi="Garamond" w:cs="Arial"/>
                <w:color w:val="000000"/>
                <w:sz w:val="24"/>
                <w:szCs w:val="24"/>
              </w:rPr>
              <w:t>e previste.</w:t>
            </w:r>
          </w:p>
          <w:p w:rsidR="008B1A48" w:rsidRPr="00A922BD" w:rsidRDefault="008B1A48" w:rsidP="008B1A48">
            <w:pPr>
              <w:pStyle w:val="Paragrafoelenco"/>
              <w:numPr>
                <w:ilvl w:val="1"/>
                <w:numId w:val="12"/>
              </w:numPr>
              <w:spacing w:after="0"/>
              <w:ind w:left="851" w:hanging="425"/>
              <w:jc w:val="both"/>
              <w:rPr>
                <w:rFonts w:ascii="Garamond" w:hAnsi="Garamond" w:cs="Arial"/>
                <w:color w:val="000000"/>
                <w:sz w:val="24"/>
                <w:szCs w:val="24"/>
              </w:rPr>
            </w:pPr>
            <w:r>
              <w:rPr>
                <w:rFonts w:ascii="Garamond" w:hAnsi="Garamond" w:cs="Arial"/>
                <w:color w:val="000000"/>
                <w:sz w:val="24"/>
                <w:szCs w:val="24"/>
              </w:rPr>
              <w:t xml:space="preserve">In caso di ferimento l’operatore </w:t>
            </w:r>
            <w:r w:rsidRPr="00A922BD">
              <w:rPr>
                <w:rFonts w:ascii="Garamond" w:hAnsi="Garamond" w:cs="Arial"/>
                <w:color w:val="000000"/>
                <w:sz w:val="24"/>
                <w:szCs w:val="24"/>
              </w:rPr>
              <w:t xml:space="preserve">deve: </w:t>
            </w:r>
          </w:p>
          <w:p w:rsidR="008B1A48" w:rsidRPr="00A922BD" w:rsidRDefault="008B1A48" w:rsidP="008B1A48">
            <w:pPr>
              <w:pStyle w:val="Paragrafoelenco"/>
              <w:numPr>
                <w:ilvl w:val="0"/>
                <w:numId w:val="17"/>
              </w:numPr>
              <w:spacing w:after="0"/>
              <w:ind w:left="1163" w:hanging="283"/>
              <w:jc w:val="both"/>
              <w:rPr>
                <w:rFonts w:ascii="Garamond" w:hAnsi="Garamond" w:cs="Arial"/>
                <w:color w:val="000000"/>
                <w:sz w:val="24"/>
                <w:szCs w:val="24"/>
              </w:rPr>
            </w:pPr>
            <w:proofErr w:type="gramStart"/>
            <w:r w:rsidRPr="00A922BD">
              <w:rPr>
                <w:rFonts w:ascii="Garamond" w:hAnsi="Garamond" w:cs="Arial"/>
                <w:color w:val="000000"/>
                <w:sz w:val="24"/>
                <w:szCs w:val="24"/>
              </w:rPr>
              <w:t>attendere</w:t>
            </w:r>
            <w:proofErr w:type="gramEnd"/>
            <w:r w:rsidRPr="00A922BD">
              <w:rPr>
                <w:rFonts w:ascii="Garamond" w:hAnsi="Garamond" w:cs="Arial"/>
                <w:color w:val="000000"/>
                <w:sz w:val="24"/>
                <w:szCs w:val="24"/>
              </w:rPr>
              <w:t xml:space="preserve"> circa 15 minuti dallo sparo prima di iniziare la ricerca che comunque non deve compromettere l’eventuale azione del cane da traccia eventualmente da utilizzare; </w:t>
            </w:r>
          </w:p>
          <w:p w:rsidR="008B1A48" w:rsidRPr="00A922BD" w:rsidRDefault="008B1A48" w:rsidP="008B1A48">
            <w:pPr>
              <w:pStyle w:val="Paragrafoelenco"/>
              <w:numPr>
                <w:ilvl w:val="0"/>
                <w:numId w:val="17"/>
              </w:numPr>
              <w:spacing w:after="0"/>
              <w:ind w:left="1163" w:hanging="283"/>
              <w:jc w:val="both"/>
              <w:rPr>
                <w:rFonts w:ascii="Garamond" w:hAnsi="Garamond" w:cs="Arial"/>
                <w:color w:val="000000"/>
                <w:sz w:val="24"/>
                <w:szCs w:val="24"/>
              </w:rPr>
            </w:pPr>
            <w:proofErr w:type="gramStart"/>
            <w:r w:rsidRPr="00A922BD">
              <w:rPr>
                <w:rFonts w:ascii="Garamond" w:hAnsi="Garamond" w:cs="Arial"/>
                <w:color w:val="000000"/>
                <w:sz w:val="24"/>
                <w:szCs w:val="24"/>
              </w:rPr>
              <w:t>conficcare</w:t>
            </w:r>
            <w:proofErr w:type="gramEnd"/>
            <w:r w:rsidRPr="00A922BD">
              <w:rPr>
                <w:rFonts w:ascii="Garamond" w:hAnsi="Garamond" w:cs="Arial"/>
                <w:color w:val="000000"/>
                <w:sz w:val="24"/>
                <w:szCs w:val="24"/>
              </w:rPr>
              <w:t xml:space="preserve"> in terra un apposito ramoscello nel punto di impatto (</w:t>
            </w:r>
            <w:proofErr w:type="spellStart"/>
            <w:r w:rsidRPr="00A922BD">
              <w:rPr>
                <w:rFonts w:ascii="Garamond" w:hAnsi="Garamond" w:cs="Arial"/>
                <w:color w:val="000000"/>
                <w:sz w:val="24"/>
                <w:szCs w:val="24"/>
              </w:rPr>
              <w:t>anschuss</w:t>
            </w:r>
            <w:proofErr w:type="spellEnd"/>
            <w:r w:rsidRPr="00A922BD">
              <w:rPr>
                <w:rFonts w:ascii="Garamond" w:hAnsi="Garamond" w:cs="Arial"/>
                <w:color w:val="000000"/>
                <w:sz w:val="24"/>
                <w:szCs w:val="24"/>
              </w:rPr>
              <w:t xml:space="preserve">); </w:t>
            </w:r>
          </w:p>
          <w:p w:rsidR="008B1A48" w:rsidRPr="00A922BD" w:rsidRDefault="008B1A48" w:rsidP="008B1A48">
            <w:pPr>
              <w:pStyle w:val="Paragrafoelenco"/>
              <w:numPr>
                <w:ilvl w:val="0"/>
                <w:numId w:val="17"/>
              </w:numPr>
              <w:spacing w:after="0"/>
              <w:ind w:left="1163" w:hanging="283"/>
              <w:jc w:val="both"/>
              <w:rPr>
                <w:rFonts w:ascii="Garamond" w:hAnsi="Garamond" w:cs="Arial"/>
                <w:color w:val="000000"/>
                <w:sz w:val="24"/>
                <w:szCs w:val="24"/>
              </w:rPr>
            </w:pPr>
            <w:proofErr w:type="gramStart"/>
            <w:r w:rsidRPr="00A922BD">
              <w:rPr>
                <w:rFonts w:ascii="Garamond" w:hAnsi="Garamond" w:cs="Arial"/>
                <w:color w:val="000000"/>
                <w:sz w:val="24"/>
                <w:szCs w:val="24"/>
              </w:rPr>
              <w:t>contattare</w:t>
            </w:r>
            <w:proofErr w:type="gramEnd"/>
            <w:r w:rsidRPr="00A922BD">
              <w:rPr>
                <w:rFonts w:ascii="Garamond" w:hAnsi="Garamond" w:cs="Arial"/>
                <w:color w:val="000000"/>
                <w:sz w:val="24"/>
                <w:szCs w:val="24"/>
              </w:rPr>
              <w:t xml:space="preserve"> i recapiti indicati dall’ATC per l’avvio delle procedure di recupero attraverso l’uso del cane da traccia abilitato;</w:t>
            </w:r>
          </w:p>
          <w:p w:rsidR="008B1A48" w:rsidRPr="00A922BD" w:rsidRDefault="008B1A48" w:rsidP="008B1A48">
            <w:pPr>
              <w:pStyle w:val="Paragrafoelenco"/>
              <w:numPr>
                <w:ilvl w:val="1"/>
                <w:numId w:val="12"/>
              </w:numPr>
              <w:spacing w:after="0"/>
              <w:ind w:left="851" w:hanging="425"/>
              <w:jc w:val="both"/>
              <w:rPr>
                <w:rFonts w:ascii="Garamond" w:hAnsi="Garamond" w:cs="Arial"/>
                <w:color w:val="000000"/>
                <w:sz w:val="24"/>
                <w:szCs w:val="24"/>
              </w:rPr>
            </w:pPr>
            <w:r w:rsidRPr="00A922BD">
              <w:rPr>
                <w:rFonts w:ascii="Garamond" w:hAnsi="Garamond" w:cs="Arial"/>
                <w:color w:val="000000"/>
                <w:sz w:val="24"/>
                <w:szCs w:val="24"/>
              </w:rPr>
              <w:t>Lo sparo deve essere effettuato da fermo, sull’animale fermo;</w:t>
            </w:r>
          </w:p>
          <w:p w:rsidR="008B1A48" w:rsidRPr="00A922BD" w:rsidRDefault="008B1A48" w:rsidP="008B1A48">
            <w:pPr>
              <w:pStyle w:val="Paragrafoelenco"/>
              <w:numPr>
                <w:ilvl w:val="1"/>
                <w:numId w:val="12"/>
              </w:numPr>
              <w:spacing w:after="0"/>
              <w:ind w:left="851" w:hanging="425"/>
              <w:jc w:val="both"/>
              <w:rPr>
                <w:rFonts w:ascii="Garamond" w:hAnsi="Garamond" w:cs="Arial"/>
                <w:color w:val="000000"/>
                <w:sz w:val="24"/>
                <w:szCs w:val="24"/>
              </w:rPr>
            </w:pPr>
            <w:r w:rsidRPr="00A922BD">
              <w:rPr>
                <w:rFonts w:ascii="Garamond" w:hAnsi="Garamond" w:cs="Arial"/>
                <w:color w:val="000000"/>
                <w:sz w:val="24"/>
                <w:szCs w:val="24"/>
              </w:rPr>
              <w:t>La distanza massima di sparo è fissata in 150 metri;</w:t>
            </w:r>
          </w:p>
          <w:p w:rsidR="008B1A48" w:rsidRPr="00A922BD" w:rsidRDefault="008B1A48" w:rsidP="008B1A48">
            <w:pPr>
              <w:pStyle w:val="Paragrafoelenco"/>
              <w:numPr>
                <w:ilvl w:val="1"/>
                <w:numId w:val="12"/>
              </w:numPr>
              <w:spacing w:after="0"/>
              <w:ind w:left="851" w:hanging="425"/>
              <w:jc w:val="both"/>
              <w:rPr>
                <w:rFonts w:ascii="Garamond" w:hAnsi="Garamond" w:cs="Arial"/>
                <w:color w:val="000000"/>
                <w:sz w:val="24"/>
                <w:szCs w:val="24"/>
              </w:rPr>
            </w:pPr>
            <w:r w:rsidRPr="00A922BD">
              <w:rPr>
                <w:rFonts w:ascii="Garamond" w:hAnsi="Garamond" w:cs="Arial"/>
                <w:color w:val="000000"/>
                <w:sz w:val="24"/>
                <w:szCs w:val="24"/>
              </w:rPr>
              <w:t>In caso di abbattimento di capi che presentino condizioni anomale (imbrattamento perineale, scolo nasale, lesioni cutanee, malformazioni scheletriche, sintomatologie nervose) va immediatamente contattato l’ufficio veterinario dell’ASL competente per territorio;</w:t>
            </w:r>
          </w:p>
          <w:p w:rsidR="008B1A48" w:rsidRPr="00A922BD" w:rsidRDefault="008B1A48" w:rsidP="008B1A48">
            <w:pPr>
              <w:pStyle w:val="Paragrafoelenco"/>
              <w:numPr>
                <w:ilvl w:val="1"/>
                <w:numId w:val="12"/>
              </w:numPr>
              <w:spacing w:after="0"/>
              <w:ind w:left="851" w:hanging="425"/>
              <w:jc w:val="both"/>
              <w:rPr>
                <w:rFonts w:ascii="Garamond" w:hAnsi="Garamond" w:cs="Arial"/>
                <w:color w:val="000000"/>
                <w:sz w:val="24"/>
                <w:szCs w:val="24"/>
              </w:rPr>
            </w:pPr>
            <w:r w:rsidRPr="00A922BD">
              <w:rPr>
                <w:rFonts w:ascii="Garamond" w:hAnsi="Garamond"/>
                <w:color w:val="000000"/>
                <w:sz w:val="24"/>
                <w:szCs w:val="24"/>
              </w:rPr>
              <w:t xml:space="preserve">E’ consentito il “tiro sanitario”, cioè l’abbattimento di capi (anche al di fuori di quelli assegnati) visibilmente malati, con gravi ferite, fratture o comunque in condizioni giudicate dal </w:t>
            </w:r>
            <w:r>
              <w:rPr>
                <w:rFonts w:ascii="Garamond" w:hAnsi="Garamond"/>
                <w:color w:val="000000"/>
                <w:sz w:val="24"/>
                <w:szCs w:val="24"/>
              </w:rPr>
              <w:t xml:space="preserve">operatore </w:t>
            </w:r>
            <w:r w:rsidRPr="00A922BD">
              <w:rPr>
                <w:rFonts w:ascii="Garamond" w:hAnsi="Garamond"/>
                <w:color w:val="000000"/>
                <w:sz w:val="24"/>
                <w:szCs w:val="24"/>
              </w:rPr>
              <w:t xml:space="preserve">incompatibili con la sopravvivenza. In caso di “tiro sanitario” è obbligatorio (oltre le procedure normali previste in caso di abbattimento) allegare alla scheda di abbattimento specifica documentazione fotografica che evidenzi il problema sanitario dell’animale. Il tiro è dichiarato “sanitario” dal </w:t>
            </w:r>
            <w:r>
              <w:rPr>
                <w:rFonts w:ascii="Garamond" w:hAnsi="Garamond"/>
                <w:color w:val="000000"/>
                <w:sz w:val="24"/>
                <w:szCs w:val="24"/>
              </w:rPr>
              <w:t xml:space="preserve">operatore </w:t>
            </w:r>
            <w:r w:rsidRPr="00A922BD">
              <w:rPr>
                <w:rFonts w:ascii="Garamond" w:hAnsi="Garamond"/>
                <w:color w:val="000000"/>
                <w:sz w:val="24"/>
                <w:szCs w:val="24"/>
              </w:rPr>
              <w:t>e/o responsabile della squadra.</w:t>
            </w:r>
          </w:p>
          <w:p w:rsidR="008B1A48" w:rsidRPr="00A922BD" w:rsidRDefault="008B1A48" w:rsidP="00150E82">
            <w:pPr>
              <w:pStyle w:val="Default"/>
              <w:spacing w:line="276" w:lineRule="auto"/>
              <w:ind w:left="851" w:hanging="425"/>
              <w:jc w:val="both"/>
              <w:rPr>
                <w:rFonts w:ascii="Garamond" w:hAnsi="Garamond"/>
              </w:rPr>
            </w:pPr>
            <w:r w:rsidRPr="00A922BD">
              <w:rPr>
                <w:rFonts w:ascii="Garamond" w:hAnsi="Garamond"/>
              </w:rPr>
              <w:t>3.8 E’ comunque vietato uscire in prelievo controllato dopo aver completato il Piano di pre</w:t>
            </w:r>
            <w:r>
              <w:rPr>
                <w:rFonts w:ascii="Garamond" w:hAnsi="Garamond"/>
              </w:rPr>
              <w:t>lievo assegnato per il periodo.</w:t>
            </w:r>
          </w:p>
          <w:p w:rsidR="008B1A48" w:rsidRPr="00A922BD" w:rsidRDefault="008B1A48" w:rsidP="00150E82">
            <w:pPr>
              <w:pStyle w:val="Paragrafoelenco"/>
              <w:numPr>
                <w:ilvl w:val="0"/>
                <w:numId w:val="6"/>
              </w:numPr>
              <w:spacing w:after="0"/>
              <w:ind w:left="426" w:hanging="426"/>
              <w:jc w:val="both"/>
              <w:rPr>
                <w:rFonts w:ascii="Garamond" w:hAnsi="Garamond" w:cs="Arial"/>
                <w:bCs/>
                <w:iCs/>
                <w:color w:val="000000"/>
                <w:sz w:val="24"/>
                <w:szCs w:val="24"/>
              </w:rPr>
            </w:pPr>
            <w:r w:rsidRPr="00A922BD">
              <w:rPr>
                <w:rFonts w:ascii="Garamond" w:hAnsi="Garamond" w:cs="Arial"/>
                <w:bCs/>
                <w:iCs/>
                <w:color w:val="000000"/>
                <w:sz w:val="24"/>
                <w:szCs w:val="24"/>
              </w:rPr>
              <w:t>Tecnica della Girata</w:t>
            </w:r>
          </w:p>
          <w:p w:rsidR="008B1A48" w:rsidRPr="00A922BD" w:rsidRDefault="008B1A48" w:rsidP="008B1A48">
            <w:pPr>
              <w:pStyle w:val="Paragrafoelenco"/>
              <w:numPr>
                <w:ilvl w:val="1"/>
                <w:numId w:val="29"/>
              </w:numPr>
              <w:spacing w:after="0"/>
              <w:ind w:left="851" w:hanging="397"/>
              <w:jc w:val="both"/>
              <w:rPr>
                <w:rFonts w:ascii="Garamond" w:hAnsi="Garamond" w:cs="Arial"/>
                <w:bCs/>
                <w:iCs/>
                <w:color w:val="000000"/>
                <w:sz w:val="24"/>
                <w:szCs w:val="24"/>
              </w:rPr>
            </w:pPr>
            <w:r w:rsidRPr="00A922BD">
              <w:rPr>
                <w:rFonts w:ascii="Garamond" w:hAnsi="Garamond" w:cs="Arial"/>
                <w:bCs/>
                <w:iCs/>
                <w:color w:val="000000"/>
                <w:sz w:val="24"/>
                <w:szCs w:val="24"/>
              </w:rPr>
              <w:t>Composizione della squadra:</w:t>
            </w:r>
          </w:p>
          <w:p w:rsidR="008B1A48" w:rsidRPr="00A922BD" w:rsidRDefault="008B1A48" w:rsidP="008B1A48">
            <w:pPr>
              <w:pStyle w:val="Paragrafoelenco"/>
              <w:numPr>
                <w:ilvl w:val="0"/>
                <w:numId w:val="18"/>
              </w:numPr>
              <w:tabs>
                <w:tab w:val="left" w:pos="1163"/>
              </w:tabs>
              <w:spacing w:after="0"/>
              <w:ind w:left="880" w:firstLine="0"/>
              <w:jc w:val="both"/>
              <w:rPr>
                <w:rFonts w:ascii="Garamond" w:hAnsi="Garamond" w:cs="Arial"/>
                <w:color w:val="000000"/>
                <w:sz w:val="24"/>
                <w:szCs w:val="24"/>
              </w:rPr>
            </w:pPr>
            <w:proofErr w:type="gramStart"/>
            <w:r w:rsidRPr="00A922BD">
              <w:rPr>
                <w:rFonts w:ascii="Garamond" w:hAnsi="Garamond" w:cs="Arial"/>
                <w:color w:val="000000"/>
                <w:sz w:val="24"/>
                <w:szCs w:val="24"/>
              </w:rPr>
              <w:t>comprende</w:t>
            </w:r>
            <w:proofErr w:type="gramEnd"/>
            <w:r w:rsidRPr="00A922BD">
              <w:rPr>
                <w:rFonts w:ascii="Garamond" w:hAnsi="Garamond" w:cs="Arial"/>
                <w:color w:val="000000"/>
                <w:sz w:val="24"/>
                <w:szCs w:val="24"/>
              </w:rPr>
              <w:t xml:space="preserve"> gli operatori </w:t>
            </w:r>
            <w:r>
              <w:rPr>
                <w:rFonts w:ascii="Garamond" w:hAnsi="Garamond" w:cs="Arial"/>
                <w:color w:val="000000"/>
                <w:sz w:val="24"/>
                <w:szCs w:val="24"/>
              </w:rPr>
              <w:t>previsti dalla normativa</w:t>
            </w:r>
            <w:r w:rsidRPr="00A922BD">
              <w:rPr>
                <w:rFonts w:ascii="Garamond" w:hAnsi="Garamond" w:cs="Arial"/>
                <w:color w:val="000000"/>
                <w:sz w:val="24"/>
                <w:szCs w:val="24"/>
              </w:rPr>
              <w:t xml:space="preserve"> che operano esclusivamente nelle aree assegnate;</w:t>
            </w:r>
          </w:p>
          <w:p w:rsidR="008B1A48" w:rsidRDefault="008B1A48" w:rsidP="008B1A48">
            <w:pPr>
              <w:pStyle w:val="Paragrafoelenco"/>
              <w:numPr>
                <w:ilvl w:val="0"/>
                <w:numId w:val="18"/>
              </w:numPr>
              <w:tabs>
                <w:tab w:val="left" w:pos="1163"/>
              </w:tabs>
              <w:spacing w:after="0"/>
              <w:ind w:left="1163" w:hanging="283"/>
              <w:jc w:val="both"/>
              <w:rPr>
                <w:rFonts w:ascii="Garamond" w:hAnsi="Garamond" w:cs="Arial"/>
                <w:color w:val="000000"/>
                <w:sz w:val="24"/>
                <w:szCs w:val="24"/>
              </w:rPr>
            </w:pPr>
            <w:proofErr w:type="gramStart"/>
            <w:r w:rsidRPr="00D96E32">
              <w:rPr>
                <w:rFonts w:ascii="Garamond" w:hAnsi="Garamond" w:cs="Arial"/>
                <w:color w:val="000000"/>
                <w:sz w:val="24"/>
                <w:szCs w:val="24"/>
              </w:rPr>
              <w:t>è</w:t>
            </w:r>
            <w:proofErr w:type="gramEnd"/>
            <w:r w:rsidRPr="00D96E32">
              <w:rPr>
                <w:rFonts w:ascii="Garamond" w:hAnsi="Garamond" w:cs="Arial"/>
                <w:color w:val="000000"/>
                <w:sz w:val="24"/>
                <w:szCs w:val="24"/>
              </w:rPr>
              <w:t xml:space="preserve"> costituita da minimo quattro e massimo otto unit</w:t>
            </w:r>
            <w:r>
              <w:rPr>
                <w:rFonts w:ascii="Garamond" w:hAnsi="Garamond" w:cs="Arial"/>
                <w:color w:val="000000"/>
                <w:sz w:val="24"/>
                <w:szCs w:val="24"/>
              </w:rPr>
              <w:t>à (ivi compreso il conduttore)</w:t>
            </w:r>
          </w:p>
          <w:p w:rsidR="008B1A48" w:rsidRPr="00D96E32" w:rsidRDefault="008B1A48" w:rsidP="008B1A48">
            <w:pPr>
              <w:pStyle w:val="Paragrafoelenco"/>
              <w:numPr>
                <w:ilvl w:val="0"/>
                <w:numId w:val="18"/>
              </w:numPr>
              <w:tabs>
                <w:tab w:val="left" w:pos="1163"/>
              </w:tabs>
              <w:spacing w:after="0"/>
              <w:ind w:left="1163" w:hanging="283"/>
              <w:jc w:val="both"/>
              <w:rPr>
                <w:rFonts w:ascii="Garamond" w:hAnsi="Garamond" w:cs="Arial"/>
                <w:color w:val="000000"/>
                <w:sz w:val="24"/>
                <w:szCs w:val="24"/>
              </w:rPr>
            </w:pPr>
            <w:proofErr w:type="gramStart"/>
            <w:r w:rsidRPr="00D96E32">
              <w:rPr>
                <w:rFonts w:ascii="Garamond" w:hAnsi="Garamond" w:cs="Arial"/>
                <w:color w:val="000000"/>
                <w:sz w:val="24"/>
                <w:szCs w:val="24"/>
              </w:rPr>
              <w:t>ogni</w:t>
            </w:r>
            <w:proofErr w:type="gramEnd"/>
            <w:r w:rsidRPr="00D96E32">
              <w:rPr>
                <w:rFonts w:ascii="Garamond" w:hAnsi="Garamond" w:cs="Arial"/>
                <w:color w:val="000000"/>
                <w:sz w:val="24"/>
                <w:szCs w:val="24"/>
              </w:rPr>
              <w:t xml:space="preserve"> squadra designa un proprio Responsabile il quale presenta la domanda all’ATC territorialmente competente unitamente alle schede di adesione degli operatori impiegati nell’attività di controllo.</w:t>
            </w:r>
          </w:p>
          <w:p w:rsidR="008B1A48" w:rsidRPr="00A922BD" w:rsidRDefault="008B1A48" w:rsidP="008B1A48">
            <w:pPr>
              <w:pStyle w:val="Paragrafoelenco"/>
              <w:numPr>
                <w:ilvl w:val="1"/>
                <w:numId w:val="29"/>
              </w:numPr>
              <w:spacing w:after="0"/>
              <w:ind w:left="851" w:hanging="397"/>
              <w:jc w:val="both"/>
              <w:rPr>
                <w:rFonts w:ascii="Garamond" w:hAnsi="Garamond"/>
                <w:color w:val="000000"/>
                <w:sz w:val="24"/>
                <w:szCs w:val="24"/>
              </w:rPr>
            </w:pPr>
            <w:r w:rsidRPr="00A922BD">
              <w:rPr>
                <w:rFonts w:ascii="Garamond" w:hAnsi="Garamond"/>
                <w:color w:val="000000"/>
                <w:sz w:val="24"/>
                <w:szCs w:val="24"/>
              </w:rPr>
              <w:t>Il Responsabile della squadra deve compilare l’apposita scheda di uscita/rientro rilasciata dall’ATC e darne comunicazione agli organi preposti al controllo;</w:t>
            </w:r>
          </w:p>
          <w:p w:rsidR="008B1A48" w:rsidRPr="00A922BD" w:rsidRDefault="008B1A48" w:rsidP="008B1A48">
            <w:pPr>
              <w:pStyle w:val="Paragrafoelenco"/>
              <w:numPr>
                <w:ilvl w:val="1"/>
                <w:numId w:val="29"/>
              </w:numPr>
              <w:spacing w:after="0"/>
              <w:ind w:left="851" w:hanging="397"/>
              <w:jc w:val="both"/>
              <w:rPr>
                <w:rFonts w:ascii="Garamond" w:hAnsi="Garamond"/>
                <w:color w:val="000000"/>
                <w:sz w:val="24"/>
                <w:szCs w:val="24"/>
              </w:rPr>
            </w:pPr>
            <w:r w:rsidRPr="00A922BD">
              <w:rPr>
                <w:rFonts w:ascii="Garamond" w:hAnsi="Garamond"/>
                <w:color w:val="000000"/>
                <w:sz w:val="24"/>
                <w:szCs w:val="24"/>
              </w:rPr>
              <w:t>La girata è effettuata dal conduttore di un unico cane che ha la specifica funzione di “limiere”, cioè quella di segnalare la traccia calda dei cinghiali che dopo l’attività alimentare notturna si rifugiano nei tradizionali luoghi di rimessa;</w:t>
            </w:r>
          </w:p>
          <w:p w:rsidR="008B1A48" w:rsidRPr="00A922BD" w:rsidRDefault="008B1A48" w:rsidP="008B1A48">
            <w:pPr>
              <w:pStyle w:val="Paragrafoelenco"/>
              <w:numPr>
                <w:ilvl w:val="1"/>
                <w:numId w:val="29"/>
              </w:numPr>
              <w:spacing w:after="0"/>
              <w:ind w:left="851" w:hanging="397"/>
              <w:jc w:val="both"/>
              <w:rPr>
                <w:rFonts w:ascii="Garamond" w:hAnsi="Garamond"/>
                <w:color w:val="000000"/>
                <w:sz w:val="24"/>
                <w:szCs w:val="24"/>
              </w:rPr>
            </w:pPr>
            <w:r w:rsidRPr="00A922BD">
              <w:rPr>
                <w:rFonts w:ascii="Garamond" w:hAnsi="Garamond" w:cs="Arial"/>
                <w:color w:val="000000"/>
                <w:sz w:val="24"/>
                <w:szCs w:val="24"/>
              </w:rPr>
              <w:t>Modalità e tecniche della girata:</w:t>
            </w:r>
          </w:p>
          <w:p w:rsidR="008B1A48" w:rsidRPr="00A922BD" w:rsidRDefault="008B1A48" w:rsidP="00150E82">
            <w:pPr>
              <w:pStyle w:val="Paragrafoelenco"/>
              <w:spacing w:after="0"/>
              <w:ind w:left="851" w:hanging="397"/>
              <w:jc w:val="both"/>
              <w:rPr>
                <w:rFonts w:ascii="Garamond" w:hAnsi="Garamond" w:cs="Arial"/>
                <w:color w:val="000000"/>
                <w:sz w:val="24"/>
                <w:szCs w:val="24"/>
              </w:rPr>
            </w:pPr>
            <w:r w:rsidRPr="00A922BD">
              <w:rPr>
                <w:rFonts w:ascii="Garamond" w:hAnsi="Garamond" w:cs="Arial"/>
                <w:color w:val="000000"/>
                <w:sz w:val="24"/>
                <w:szCs w:val="24"/>
              </w:rPr>
              <w:t>L’azione per la girata ristretta risulta composta da tre fasi:</w:t>
            </w:r>
          </w:p>
          <w:p w:rsidR="008B1A48" w:rsidRPr="00A922BD" w:rsidRDefault="008B1A48" w:rsidP="008B1A48">
            <w:pPr>
              <w:pStyle w:val="Paragrafoelenco"/>
              <w:numPr>
                <w:ilvl w:val="0"/>
                <w:numId w:val="19"/>
              </w:numPr>
              <w:tabs>
                <w:tab w:val="left" w:pos="1163"/>
              </w:tabs>
              <w:spacing w:after="0"/>
              <w:ind w:left="1163" w:hanging="283"/>
              <w:jc w:val="both"/>
              <w:rPr>
                <w:rFonts w:ascii="Garamond" w:hAnsi="Garamond" w:cs="Arial"/>
                <w:color w:val="000000"/>
                <w:sz w:val="24"/>
                <w:szCs w:val="24"/>
              </w:rPr>
            </w:pPr>
            <w:r w:rsidRPr="00A922BD">
              <w:rPr>
                <w:rFonts w:ascii="Garamond" w:hAnsi="Garamond" w:cs="Arial"/>
                <w:color w:val="000000"/>
                <w:sz w:val="24"/>
                <w:szCs w:val="24"/>
              </w:rPr>
              <w:t xml:space="preserve">Tracciatura, </w:t>
            </w:r>
            <w:r w:rsidRPr="00A922BD">
              <w:rPr>
                <w:rFonts w:ascii="Garamond" w:hAnsi="Garamond"/>
                <w:sz w:val="24"/>
                <w:szCs w:val="24"/>
              </w:rPr>
              <w:t xml:space="preserve">si esegue, nelle prime ore dopo l’alba, facendo lavorare il cane al guinzaglio (detto “lunga”).  </w:t>
            </w:r>
            <w:r w:rsidRPr="00A922BD">
              <w:rPr>
                <w:rFonts w:ascii="Garamond" w:hAnsi="Garamond" w:cs="Arial"/>
                <w:color w:val="000000"/>
                <w:sz w:val="24"/>
                <w:szCs w:val="24"/>
              </w:rPr>
              <w:t>Il “limiere” cerca le tracce recenti dei cinghiali che dopo la pastura notturna hanno raggiunto i quartieri di rifugio e riposo e le segue sino ad individuare la presenza degli animali;</w:t>
            </w:r>
          </w:p>
          <w:p w:rsidR="008B1A48" w:rsidRPr="00A922BD" w:rsidRDefault="008B1A48" w:rsidP="008B1A48">
            <w:pPr>
              <w:pStyle w:val="Paragrafoelenco"/>
              <w:numPr>
                <w:ilvl w:val="0"/>
                <w:numId w:val="19"/>
              </w:numPr>
              <w:tabs>
                <w:tab w:val="left" w:pos="1163"/>
              </w:tabs>
              <w:spacing w:after="0"/>
              <w:ind w:left="1163" w:hanging="283"/>
              <w:jc w:val="both"/>
              <w:rPr>
                <w:rFonts w:ascii="Garamond" w:hAnsi="Garamond" w:cs="Arial"/>
                <w:color w:val="000000"/>
                <w:sz w:val="24"/>
                <w:szCs w:val="24"/>
              </w:rPr>
            </w:pPr>
            <w:r w:rsidRPr="00A922BD">
              <w:rPr>
                <w:rFonts w:ascii="Garamond" w:hAnsi="Garamond" w:cs="Arial"/>
                <w:color w:val="000000"/>
                <w:sz w:val="24"/>
                <w:szCs w:val="24"/>
              </w:rPr>
              <w:t>Posizionamento delle poste. In caso di ricerca fruttuosa il conduttore del limiere, che ha anche la funzione di coordinamento dell’operazione di prelievo, dispone le poste;</w:t>
            </w:r>
          </w:p>
          <w:p w:rsidR="008B1A48" w:rsidRPr="00A922BD" w:rsidRDefault="008B1A48" w:rsidP="008B1A48">
            <w:pPr>
              <w:pStyle w:val="Paragrafoelenco"/>
              <w:numPr>
                <w:ilvl w:val="0"/>
                <w:numId w:val="19"/>
              </w:numPr>
              <w:tabs>
                <w:tab w:val="left" w:pos="1163"/>
              </w:tabs>
              <w:spacing w:after="0"/>
              <w:ind w:left="851" w:firstLine="29"/>
              <w:jc w:val="both"/>
              <w:rPr>
                <w:rFonts w:ascii="Garamond" w:hAnsi="Garamond" w:cs="Arial"/>
                <w:color w:val="000000"/>
                <w:sz w:val="24"/>
                <w:szCs w:val="24"/>
              </w:rPr>
            </w:pPr>
            <w:r w:rsidRPr="00A922BD">
              <w:rPr>
                <w:rFonts w:ascii="Garamond" w:hAnsi="Garamond" w:cs="Arial"/>
                <w:color w:val="000000"/>
                <w:sz w:val="24"/>
                <w:szCs w:val="24"/>
              </w:rPr>
              <w:t>Forzatura dei cinghiali da parte del cane condotto al guinzaglio o liberato;</w:t>
            </w:r>
          </w:p>
          <w:p w:rsidR="008B1A48" w:rsidRPr="00A922BD" w:rsidRDefault="008B1A48" w:rsidP="008B1A48">
            <w:pPr>
              <w:pStyle w:val="Paragrafoelenco"/>
              <w:numPr>
                <w:ilvl w:val="1"/>
                <w:numId w:val="29"/>
              </w:numPr>
              <w:spacing w:after="0"/>
              <w:ind w:left="851" w:hanging="397"/>
              <w:jc w:val="both"/>
              <w:rPr>
                <w:rFonts w:ascii="Garamond" w:hAnsi="Garamond" w:cs="Arial"/>
                <w:color w:val="000000"/>
                <w:sz w:val="24"/>
                <w:szCs w:val="24"/>
              </w:rPr>
            </w:pPr>
            <w:r w:rsidRPr="00A922BD">
              <w:rPr>
                <w:rFonts w:ascii="Garamond" w:hAnsi="Garamond" w:cs="Arial"/>
                <w:color w:val="000000"/>
                <w:sz w:val="24"/>
                <w:szCs w:val="24"/>
              </w:rPr>
              <w:t>I cani, al fine di assicurare la correttezza tecnica e la sicurezza delle operazioni, devono essere in grado di limitare al minimo il disturbo arrecato alla fauna selvatica, con garanzia di massimi standard di sicurezza;</w:t>
            </w:r>
          </w:p>
          <w:p w:rsidR="008B1A48" w:rsidRPr="00A922BD" w:rsidRDefault="008B1A48" w:rsidP="008B1A48">
            <w:pPr>
              <w:pStyle w:val="Paragrafoelenco"/>
              <w:numPr>
                <w:ilvl w:val="1"/>
                <w:numId w:val="29"/>
              </w:numPr>
              <w:spacing w:after="0"/>
              <w:ind w:left="851" w:hanging="397"/>
              <w:jc w:val="both"/>
              <w:rPr>
                <w:rFonts w:ascii="Garamond" w:hAnsi="Garamond" w:cs="Arial"/>
                <w:color w:val="000000"/>
                <w:sz w:val="24"/>
                <w:szCs w:val="24"/>
              </w:rPr>
            </w:pPr>
            <w:r w:rsidRPr="00A922BD">
              <w:rPr>
                <w:rFonts w:ascii="Garamond" w:hAnsi="Garamond" w:cs="Arial"/>
                <w:color w:val="000000"/>
                <w:sz w:val="24"/>
                <w:szCs w:val="24"/>
              </w:rPr>
              <w:t>Al fine di operare in sicurezza, la girata potrà avere luogo solamente in situazioni meteorologiche favorevoli per visibilità e gli operatori devono essere dotati di abbigliamento ad alta visibilità;</w:t>
            </w:r>
          </w:p>
          <w:p w:rsidR="008B1A48" w:rsidRPr="00A922BD" w:rsidRDefault="008B1A48" w:rsidP="008B1A48">
            <w:pPr>
              <w:pStyle w:val="Paragrafoelenco"/>
              <w:numPr>
                <w:ilvl w:val="1"/>
                <w:numId w:val="29"/>
              </w:numPr>
              <w:spacing w:after="0"/>
              <w:ind w:left="851" w:hanging="397"/>
              <w:jc w:val="both"/>
              <w:rPr>
                <w:rFonts w:ascii="Garamond" w:hAnsi="Garamond" w:cs="Arial"/>
                <w:color w:val="000000"/>
                <w:sz w:val="24"/>
                <w:szCs w:val="24"/>
              </w:rPr>
            </w:pPr>
            <w:r w:rsidRPr="00A922BD">
              <w:rPr>
                <w:rFonts w:ascii="Garamond" w:hAnsi="Garamond" w:cs="Arial"/>
                <w:color w:val="000000"/>
                <w:sz w:val="24"/>
                <w:szCs w:val="24"/>
              </w:rPr>
              <w:t>Anche in caso di incertezza sull’esito del colpo, l’operatore non deve in nessun caso abbandonare mai, fino al termine della girata, la postazione assegnatagli;</w:t>
            </w:r>
          </w:p>
          <w:p w:rsidR="008B1A48" w:rsidRPr="00A922BD" w:rsidRDefault="008B1A48" w:rsidP="008B1A48">
            <w:pPr>
              <w:pStyle w:val="Paragrafoelenco"/>
              <w:numPr>
                <w:ilvl w:val="1"/>
                <w:numId w:val="29"/>
              </w:numPr>
              <w:spacing w:after="0"/>
              <w:ind w:left="851" w:hanging="397"/>
              <w:jc w:val="both"/>
              <w:rPr>
                <w:rFonts w:ascii="Garamond" w:hAnsi="Garamond" w:cs="Arial"/>
                <w:color w:val="000000"/>
                <w:sz w:val="24"/>
                <w:szCs w:val="24"/>
              </w:rPr>
            </w:pPr>
            <w:r w:rsidRPr="00A922BD">
              <w:rPr>
                <w:rFonts w:ascii="Garamond" w:hAnsi="Garamond" w:cs="Arial"/>
                <w:color w:val="000000"/>
                <w:sz w:val="24"/>
                <w:szCs w:val="24"/>
              </w:rPr>
              <w:t>Il Responsabile della squadra può annullare la girata in programma per motivi tecnici, meteorologici o di sicurezza, rinviandola, se possibile, alla prima giornata utile;</w:t>
            </w:r>
          </w:p>
          <w:p w:rsidR="008B1A48" w:rsidRPr="00A922BD" w:rsidRDefault="008B1A48" w:rsidP="008B1A48">
            <w:pPr>
              <w:pStyle w:val="Paragrafoelenco"/>
              <w:numPr>
                <w:ilvl w:val="1"/>
                <w:numId w:val="29"/>
              </w:numPr>
              <w:spacing w:after="0"/>
              <w:ind w:left="851" w:hanging="397"/>
              <w:jc w:val="both"/>
              <w:rPr>
                <w:rFonts w:ascii="Garamond" w:hAnsi="Garamond" w:cs="Arial"/>
                <w:color w:val="000000"/>
                <w:sz w:val="24"/>
                <w:szCs w:val="24"/>
              </w:rPr>
            </w:pPr>
            <w:r w:rsidRPr="00A922BD">
              <w:rPr>
                <w:rFonts w:ascii="Garamond" w:hAnsi="Garamond" w:cs="Arial"/>
                <w:color w:val="000000"/>
                <w:sz w:val="24"/>
                <w:szCs w:val="24"/>
              </w:rPr>
              <w:t>Al termine delle operazioni di controllo l’operatore di controllo dovrà scaricare l’arma nel sito di prelievo;</w:t>
            </w:r>
          </w:p>
          <w:p w:rsidR="008B1A48" w:rsidRPr="00A922BD" w:rsidRDefault="008B1A48" w:rsidP="008B1A48">
            <w:pPr>
              <w:pStyle w:val="Paragrafoelenco"/>
              <w:numPr>
                <w:ilvl w:val="1"/>
                <w:numId w:val="29"/>
              </w:numPr>
              <w:spacing w:after="0"/>
              <w:ind w:left="851" w:hanging="397"/>
              <w:jc w:val="both"/>
              <w:rPr>
                <w:rFonts w:ascii="Garamond" w:hAnsi="Garamond" w:cs="Arial"/>
                <w:color w:val="000000"/>
                <w:sz w:val="24"/>
                <w:szCs w:val="24"/>
              </w:rPr>
            </w:pPr>
            <w:r>
              <w:rPr>
                <w:rFonts w:ascii="Garamond" w:hAnsi="Garamond" w:cs="Arial"/>
                <w:color w:val="000000"/>
                <w:sz w:val="24"/>
                <w:szCs w:val="24"/>
              </w:rPr>
              <w:t xml:space="preserve"> </w:t>
            </w:r>
            <w:r w:rsidRPr="00A922BD">
              <w:rPr>
                <w:rFonts w:ascii="Garamond" w:hAnsi="Garamond" w:cs="Arial"/>
                <w:color w:val="000000"/>
                <w:sz w:val="24"/>
                <w:szCs w:val="24"/>
              </w:rPr>
              <w:t>Immediatamente dopo l'abbattimento l’operatore di selezione dovrà inserire al tendine di Achille dell'arto posteriore un apposito contrassegno numerato. Tale contrassegno viene fornito all’operatore dall’ATC.</w:t>
            </w:r>
          </w:p>
          <w:p w:rsidR="008B1A48" w:rsidRPr="00A922BD" w:rsidRDefault="008B1A48" w:rsidP="00150E82">
            <w:pPr>
              <w:spacing w:after="0"/>
              <w:ind w:left="284" w:hanging="284"/>
              <w:jc w:val="both"/>
              <w:rPr>
                <w:rFonts w:ascii="Garamond" w:hAnsi="Garamond" w:cs="Arial"/>
                <w:color w:val="000000"/>
                <w:sz w:val="24"/>
                <w:szCs w:val="24"/>
              </w:rPr>
            </w:pPr>
            <w:r w:rsidRPr="00A922BD">
              <w:rPr>
                <w:rFonts w:ascii="Garamond" w:hAnsi="Garamond" w:cs="Arial"/>
                <w:color w:val="000000"/>
                <w:sz w:val="24"/>
                <w:szCs w:val="24"/>
              </w:rPr>
              <w:t>5. Gli operatori sono tenuti a presentare all’ATC territorialmente competente, entro 15 giorni dalla data dell’abbattimento, la certificazione sanitaria emessa dalla competente ASL e l’autocertificazione relativa al regolare smaltimento delle visceri e delle eventuali ulteriori parti non utilizzate qualora previsti dalle leggi vigenti.</w:t>
            </w:r>
          </w:p>
          <w:p w:rsidR="008B1A48" w:rsidRPr="00A922BD" w:rsidRDefault="008B1A48" w:rsidP="00150E82">
            <w:pPr>
              <w:pStyle w:val="Default"/>
              <w:spacing w:line="276" w:lineRule="auto"/>
              <w:jc w:val="both"/>
              <w:rPr>
                <w:rFonts w:ascii="Garamond" w:hAnsi="Garamond"/>
              </w:rPr>
            </w:pPr>
          </w:p>
        </w:tc>
      </w:tr>
      <w:tr w:rsidR="008B1A48" w:rsidRPr="00A922BD" w:rsidTr="00150E82">
        <w:tc>
          <w:tcPr>
            <w:tcW w:w="9464" w:type="dxa"/>
            <w:shd w:val="clear" w:color="auto" w:fill="auto"/>
          </w:tcPr>
          <w:p w:rsidR="008B1A48" w:rsidRPr="00A20699" w:rsidRDefault="008B1A48" w:rsidP="00150E82">
            <w:pPr>
              <w:autoSpaceDE w:val="0"/>
              <w:autoSpaceDN w:val="0"/>
              <w:adjustRightInd w:val="0"/>
              <w:spacing w:after="0"/>
              <w:jc w:val="center"/>
              <w:rPr>
                <w:rFonts w:ascii="Garamond" w:hAnsi="Garamond" w:cs="Arial"/>
                <w:b/>
                <w:color w:val="000000"/>
                <w:sz w:val="24"/>
                <w:szCs w:val="24"/>
              </w:rPr>
            </w:pPr>
            <w:r w:rsidRPr="00A20699">
              <w:rPr>
                <w:rFonts w:ascii="Garamond" w:hAnsi="Garamond" w:cs="Arial"/>
                <w:b/>
                <w:color w:val="000000"/>
                <w:sz w:val="24"/>
                <w:szCs w:val="24"/>
              </w:rPr>
              <w:t>Art. 1</w:t>
            </w:r>
            <w:r>
              <w:rPr>
                <w:rFonts w:ascii="Garamond" w:hAnsi="Garamond" w:cs="Arial"/>
                <w:b/>
                <w:color w:val="000000"/>
                <w:sz w:val="24"/>
                <w:szCs w:val="24"/>
              </w:rPr>
              <w:t>1</w:t>
            </w:r>
          </w:p>
          <w:p w:rsidR="008B1A48" w:rsidRPr="00A20699" w:rsidRDefault="008B1A48" w:rsidP="00150E82">
            <w:pPr>
              <w:autoSpaceDE w:val="0"/>
              <w:autoSpaceDN w:val="0"/>
              <w:adjustRightInd w:val="0"/>
              <w:spacing w:after="0"/>
              <w:jc w:val="center"/>
              <w:rPr>
                <w:rFonts w:ascii="Garamond" w:hAnsi="Garamond" w:cs="Arial"/>
                <w:b/>
                <w:color w:val="000000"/>
                <w:sz w:val="24"/>
                <w:szCs w:val="24"/>
              </w:rPr>
            </w:pPr>
            <w:r w:rsidRPr="00A20699">
              <w:rPr>
                <w:rFonts w:ascii="Garamond" w:hAnsi="Garamond" w:cs="Arial"/>
                <w:b/>
                <w:color w:val="000000"/>
                <w:sz w:val="24"/>
                <w:szCs w:val="24"/>
              </w:rPr>
              <w:t>Recupero capi feriti</w:t>
            </w:r>
          </w:p>
          <w:p w:rsidR="008B1A48" w:rsidRPr="00A20699" w:rsidRDefault="008B1A48" w:rsidP="00150E82">
            <w:pPr>
              <w:pStyle w:val="Default"/>
              <w:spacing w:line="276" w:lineRule="auto"/>
              <w:jc w:val="center"/>
              <w:rPr>
                <w:rFonts w:ascii="Garamond" w:hAnsi="Garamond"/>
                <w:b/>
              </w:rPr>
            </w:pPr>
            <w:r w:rsidRPr="00A20699">
              <w:rPr>
                <w:rFonts w:ascii="Garamond" w:hAnsi="Garamond" w:cs="Times New Roman"/>
                <w:color w:val="auto"/>
              </w:rPr>
              <w:t>Il recupero del capo ferito avverrà con cani “limieri” o cani da traccia appartenenti a razze idonee</w:t>
            </w:r>
          </w:p>
        </w:tc>
      </w:tr>
      <w:tr w:rsidR="008B1A48" w:rsidRPr="002556B3" w:rsidTr="00150E82">
        <w:tc>
          <w:tcPr>
            <w:tcW w:w="9464" w:type="dxa"/>
            <w:shd w:val="clear" w:color="auto" w:fill="auto"/>
          </w:tcPr>
          <w:p w:rsidR="008B1A48" w:rsidRPr="002556B3" w:rsidRDefault="008B1A48" w:rsidP="00150E82">
            <w:pPr>
              <w:pStyle w:val="Default"/>
              <w:spacing w:line="276" w:lineRule="auto"/>
              <w:jc w:val="center"/>
              <w:rPr>
                <w:rFonts w:ascii="Garamond" w:hAnsi="Garamond"/>
                <w:b/>
              </w:rPr>
            </w:pPr>
          </w:p>
          <w:p w:rsidR="008B1A48" w:rsidRPr="002556B3" w:rsidRDefault="008B1A48" w:rsidP="00150E82">
            <w:pPr>
              <w:pStyle w:val="Default"/>
              <w:spacing w:line="276" w:lineRule="auto"/>
              <w:jc w:val="center"/>
              <w:rPr>
                <w:rFonts w:ascii="Garamond" w:hAnsi="Garamond"/>
                <w:b/>
              </w:rPr>
            </w:pPr>
            <w:r w:rsidRPr="002556B3">
              <w:rPr>
                <w:rFonts w:ascii="Garamond" w:hAnsi="Garamond"/>
                <w:b/>
              </w:rPr>
              <w:t>Art. 12</w:t>
            </w:r>
          </w:p>
          <w:p w:rsidR="008B1A48" w:rsidRPr="002556B3" w:rsidRDefault="008B1A48" w:rsidP="00150E82">
            <w:pPr>
              <w:pStyle w:val="Default"/>
              <w:spacing w:line="276" w:lineRule="auto"/>
              <w:jc w:val="center"/>
              <w:rPr>
                <w:rFonts w:ascii="Garamond" w:hAnsi="Garamond"/>
                <w:b/>
              </w:rPr>
            </w:pPr>
            <w:r w:rsidRPr="002556B3">
              <w:rPr>
                <w:rFonts w:ascii="Garamond" w:hAnsi="Garamond"/>
                <w:b/>
              </w:rPr>
              <w:t>Organi preposti al controllo</w:t>
            </w:r>
          </w:p>
          <w:p w:rsidR="008B1A48" w:rsidRPr="002556B3" w:rsidRDefault="008B1A48" w:rsidP="008B1A48">
            <w:pPr>
              <w:pStyle w:val="Paragrafoelenco"/>
              <w:numPr>
                <w:ilvl w:val="0"/>
                <w:numId w:val="28"/>
              </w:numPr>
              <w:spacing w:after="0"/>
              <w:ind w:left="321"/>
              <w:jc w:val="both"/>
              <w:rPr>
                <w:rFonts w:ascii="Garamond" w:hAnsi="Garamond"/>
                <w:sz w:val="24"/>
                <w:szCs w:val="24"/>
              </w:rPr>
            </w:pPr>
            <w:r w:rsidRPr="002556B3">
              <w:rPr>
                <w:rFonts w:ascii="Garamond" w:hAnsi="Garamond"/>
                <w:sz w:val="24"/>
                <w:szCs w:val="24"/>
              </w:rPr>
              <w:t>Gli addetti alla vigilanza sono individuati dalla L. 157/92 e dalla L. R. 2/95.</w:t>
            </w:r>
          </w:p>
          <w:p w:rsidR="008B1A48" w:rsidRPr="002556B3" w:rsidRDefault="008B1A48" w:rsidP="008B1A48">
            <w:pPr>
              <w:pStyle w:val="Default"/>
              <w:numPr>
                <w:ilvl w:val="0"/>
                <w:numId w:val="28"/>
              </w:numPr>
              <w:spacing w:line="276" w:lineRule="auto"/>
              <w:jc w:val="both"/>
              <w:rPr>
                <w:rFonts w:ascii="Garamond" w:hAnsi="Garamond"/>
              </w:rPr>
            </w:pPr>
            <w:r w:rsidRPr="002556B3">
              <w:rPr>
                <w:rFonts w:ascii="Garamond" w:hAnsi="Garamond"/>
              </w:rPr>
              <w:t>La Polizia Provinciale eserciterà attività di coordinamento, supervisione e vigilanza sulle attività di controllo.</w:t>
            </w:r>
          </w:p>
        </w:tc>
      </w:tr>
      <w:tr w:rsidR="008B1A48" w:rsidRPr="00A922BD" w:rsidTr="00150E82">
        <w:tc>
          <w:tcPr>
            <w:tcW w:w="9464" w:type="dxa"/>
            <w:shd w:val="clear" w:color="auto" w:fill="auto"/>
          </w:tcPr>
          <w:p w:rsidR="008B1A48" w:rsidRPr="00A922BD" w:rsidRDefault="008B1A48" w:rsidP="00150E82">
            <w:pPr>
              <w:pStyle w:val="Default"/>
              <w:spacing w:line="276" w:lineRule="auto"/>
              <w:jc w:val="center"/>
              <w:rPr>
                <w:rFonts w:ascii="Garamond" w:hAnsi="Garamond"/>
                <w:b/>
              </w:rPr>
            </w:pPr>
            <w:r>
              <w:rPr>
                <w:rFonts w:ascii="Garamond" w:hAnsi="Garamond"/>
                <w:b/>
              </w:rPr>
              <w:t>Art.13</w:t>
            </w:r>
          </w:p>
          <w:p w:rsidR="008B1A48" w:rsidRDefault="008B1A48" w:rsidP="00150E82">
            <w:pPr>
              <w:pStyle w:val="Default"/>
              <w:spacing w:line="276" w:lineRule="auto"/>
              <w:jc w:val="center"/>
              <w:rPr>
                <w:rFonts w:ascii="Garamond" w:hAnsi="Garamond"/>
                <w:b/>
              </w:rPr>
            </w:pPr>
            <w:r w:rsidRPr="00A922BD">
              <w:rPr>
                <w:rFonts w:ascii="Garamond" w:hAnsi="Garamond"/>
                <w:b/>
              </w:rPr>
              <w:t>Destinazione dei capi abbattuti</w:t>
            </w:r>
          </w:p>
          <w:p w:rsidR="008B1A48" w:rsidRPr="00271EA6" w:rsidRDefault="008B1A48" w:rsidP="00150E82">
            <w:pPr>
              <w:pStyle w:val="Paragrafoelenco"/>
              <w:numPr>
                <w:ilvl w:val="0"/>
                <w:numId w:val="7"/>
              </w:numPr>
              <w:spacing w:after="0"/>
              <w:ind w:left="284" w:hanging="284"/>
              <w:jc w:val="both"/>
              <w:rPr>
                <w:rFonts w:ascii="Garamond" w:hAnsi="Garamond" w:cs="Arial"/>
                <w:color w:val="000000"/>
                <w:sz w:val="24"/>
                <w:szCs w:val="24"/>
              </w:rPr>
            </w:pPr>
            <w:r w:rsidRPr="00E660F4">
              <w:rPr>
                <w:rFonts w:ascii="Garamond" w:hAnsi="Garamond" w:cs="Arial"/>
                <w:sz w:val="24"/>
                <w:szCs w:val="24"/>
              </w:rPr>
              <w:t xml:space="preserve">I capi abbattuti </w:t>
            </w:r>
            <w:r w:rsidRPr="00271EA6">
              <w:rPr>
                <w:rFonts w:ascii="Garamond" w:hAnsi="Garamond" w:cs="Arial"/>
                <w:sz w:val="24"/>
                <w:szCs w:val="24"/>
              </w:rPr>
              <w:t>possono essere destinati al</w:t>
            </w:r>
            <w:r w:rsidRPr="00271EA6">
              <w:rPr>
                <w:rFonts w:ascii="Garamond" w:hAnsi="Garamond" w:cs="AGaramondPro-Regular"/>
                <w:sz w:val="24"/>
                <w:szCs w:val="24"/>
              </w:rPr>
              <w:t>la vendita presso centri di lavorazione autorizzati o ceduti a titolo gratuito.</w:t>
            </w:r>
          </w:p>
          <w:p w:rsidR="008B1A48" w:rsidRPr="00A922BD" w:rsidRDefault="008B1A48" w:rsidP="00150E82">
            <w:pPr>
              <w:pStyle w:val="Paragrafoelenco"/>
              <w:numPr>
                <w:ilvl w:val="0"/>
                <w:numId w:val="7"/>
              </w:numPr>
              <w:spacing w:after="0"/>
              <w:ind w:left="426" w:hanging="426"/>
              <w:jc w:val="both"/>
              <w:rPr>
                <w:rFonts w:ascii="Garamond" w:hAnsi="Garamond" w:cs="Arial"/>
                <w:color w:val="000000"/>
                <w:sz w:val="24"/>
                <w:szCs w:val="24"/>
              </w:rPr>
            </w:pPr>
            <w:r w:rsidRPr="00A922BD">
              <w:rPr>
                <w:rFonts w:ascii="Garamond" w:hAnsi="Garamond"/>
                <w:sz w:val="24"/>
                <w:szCs w:val="24"/>
              </w:rPr>
              <w:t>Ad ogni capo abbattuto in controllo dovrà essere assegnato un numero di matricola progressivo che verrà fornito dall’ATC territorialmente competente.</w:t>
            </w:r>
          </w:p>
          <w:p w:rsidR="008B1A48" w:rsidRPr="00103207" w:rsidRDefault="008B1A48" w:rsidP="00150E82">
            <w:pPr>
              <w:pStyle w:val="Paragrafoelenco"/>
              <w:numPr>
                <w:ilvl w:val="0"/>
                <w:numId w:val="7"/>
              </w:numPr>
              <w:spacing w:after="0"/>
              <w:ind w:left="426" w:hanging="426"/>
              <w:jc w:val="both"/>
              <w:rPr>
                <w:rFonts w:ascii="Garamond" w:hAnsi="Garamond" w:cs="Arial"/>
                <w:color w:val="000000"/>
                <w:sz w:val="24"/>
                <w:szCs w:val="24"/>
              </w:rPr>
            </w:pPr>
            <w:r w:rsidRPr="00A922BD">
              <w:rPr>
                <w:rFonts w:ascii="Garamond" w:hAnsi="Garamond"/>
                <w:sz w:val="24"/>
                <w:szCs w:val="24"/>
              </w:rPr>
              <w:t>Per ogni capo abbattuto in controllo dovranno essere effettuate, a cura dell’abbattitore, le rilevazioni biometriche, le quali dovranno pervenire alla Regione e all’ATC territorialmente competente</w:t>
            </w:r>
            <w:r w:rsidRPr="000421AD">
              <w:rPr>
                <w:rFonts w:ascii="Garamond" w:hAnsi="Garamond"/>
                <w:sz w:val="24"/>
                <w:szCs w:val="24"/>
              </w:rPr>
              <w:t>.</w:t>
            </w:r>
            <w:r>
              <w:rPr>
                <w:rFonts w:ascii="Garamond" w:hAnsi="Garamond"/>
                <w:sz w:val="24"/>
                <w:szCs w:val="24"/>
              </w:rPr>
              <w:t xml:space="preserve"> </w:t>
            </w:r>
          </w:p>
        </w:tc>
      </w:tr>
      <w:tr w:rsidR="008B1A48" w:rsidRPr="00103207" w:rsidTr="00150E82">
        <w:tc>
          <w:tcPr>
            <w:tcW w:w="9464" w:type="dxa"/>
            <w:shd w:val="clear" w:color="auto" w:fill="auto"/>
          </w:tcPr>
          <w:p w:rsidR="008B1A48" w:rsidRDefault="008B1A48" w:rsidP="00150E82">
            <w:pPr>
              <w:spacing w:after="0"/>
              <w:jc w:val="center"/>
              <w:rPr>
                <w:rFonts w:ascii="Garamond" w:hAnsi="Garamond" w:cs="Arial"/>
                <w:b/>
                <w:color w:val="000000"/>
                <w:sz w:val="24"/>
                <w:szCs w:val="24"/>
              </w:rPr>
            </w:pPr>
          </w:p>
          <w:p w:rsidR="008B1A48" w:rsidRPr="00A922BD" w:rsidRDefault="008B1A48" w:rsidP="00150E82">
            <w:pPr>
              <w:spacing w:after="0"/>
              <w:jc w:val="center"/>
              <w:rPr>
                <w:rFonts w:ascii="Garamond" w:hAnsi="Garamond" w:cs="Arial"/>
                <w:b/>
                <w:color w:val="000000"/>
                <w:sz w:val="24"/>
                <w:szCs w:val="24"/>
              </w:rPr>
            </w:pPr>
            <w:r w:rsidRPr="00A922BD">
              <w:rPr>
                <w:rFonts w:ascii="Garamond" w:hAnsi="Garamond" w:cs="Arial"/>
                <w:b/>
                <w:color w:val="000000"/>
                <w:sz w:val="24"/>
                <w:szCs w:val="24"/>
              </w:rPr>
              <w:t>Art.1</w:t>
            </w:r>
            <w:r>
              <w:rPr>
                <w:rFonts w:ascii="Garamond" w:hAnsi="Garamond" w:cs="Arial"/>
                <w:b/>
                <w:color w:val="000000"/>
                <w:sz w:val="24"/>
                <w:szCs w:val="24"/>
              </w:rPr>
              <w:t>4</w:t>
            </w:r>
          </w:p>
          <w:p w:rsidR="008B1A48" w:rsidRPr="00A922BD" w:rsidRDefault="008B1A48" w:rsidP="00150E82">
            <w:pPr>
              <w:spacing w:after="0"/>
              <w:jc w:val="center"/>
              <w:rPr>
                <w:rFonts w:ascii="Garamond" w:hAnsi="Garamond" w:cs="Arial"/>
                <w:b/>
                <w:color w:val="000000"/>
                <w:sz w:val="24"/>
                <w:szCs w:val="24"/>
              </w:rPr>
            </w:pPr>
            <w:r w:rsidRPr="00A922BD">
              <w:rPr>
                <w:rFonts w:ascii="Garamond" w:hAnsi="Garamond" w:cs="Arial"/>
                <w:b/>
                <w:color w:val="000000"/>
                <w:sz w:val="24"/>
                <w:szCs w:val="24"/>
              </w:rPr>
              <w:t>Norme di sicurezza</w:t>
            </w:r>
          </w:p>
          <w:p w:rsidR="008B1A48" w:rsidRPr="00A922BD" w:rsidRDefault="008B1A48" w:rsidP="008B1A48">
            <w:pPr>
              <w:pStyle w:val="Paragrafoelenco"/>
              <w:numPr>
                <w:ilvl w:val="0"/>
                <w:numId w:val="20"/>
              </w:numPr>
              <w:spacing w:after="0"/>
              <w:ind w:left="426" w:hanging="426"/>
              <w:jc w:val="both"/>
              <w:rPr>
                <w:rFonts w:ascii="Garamond" w:hAnsi="Garamond" w:cs="Arial"/>
                <w:color w:val="000000"/>
                <w:sz w:val="24"/>
                <w:szCs w:val="24"/>
              </w:rPr>
            </w:pPr>
            <w:r w:rsidRPr="00A922BD">
              <w:rPr>
                <w:rFonts w:ascii="Garamond" w:hAnsi="Garamond" w:cs="Arial"/>
                <w:color w:val="000000"/>
                <w:sz w:val="24"/>
                <w:szCs w:val="24"/>
              </w:rPr>
              <w:t>L’arma consentita può essere estratta dal fodero e caricata solo nel sito prescelto per l'appostamento. Al di fuori delle operazioni di tiro l’arma è sempre tenuta in sicura.</w:t>
            </w:r>
          </w:p>
          <w:p w:rsidR="008B1A48" w:rsidRPr="00A922BD" w:rsidRDefault="008B1A48" w:rsidP="008B1A48">
            <w:pPr>
              <w:pStyle w:val="Paragrafoelenco"/>
              <w:numPr>
                <w:ilvl w:val="0"/>
                <w:numId w:val="20"/>
              </w:numPr>
              <w:spacing w:after="0"/>
              <w:ind w:left="426" w:hanging="426"/>
              <w:jc w:val="both"/>
              <w:rPr>
                <w:rFonts w:ascii="Garamond" w:hAnsi="Garamond" w:cs="Arial"/>
                <w:color w:val="000000"/>
                <w:sz w:val="24"/>
                <w:szCs w:val="24"/>
              </w:rPr>
            </w:pPr>
            <w:r w:rsidRPr="00A922BD">
              <w:rPr>
                <w:rFonts w:ascii="Garamond" w:hAnsi="Garamond" w:cs="Arial"/>
                <w:color w:val="000000"/>
                <w:sz w:val="24"/>
                <w:szCs w:val="24"/>
              </w:rPr>
              <w:t>Il tiro è eseguito solo quando si verificano entrambe le seguenti condizioni:</w:t>
            </w:r>
          </w:p>
          <w:p w:rsidR="008B1A48" w:rsidRPr="00A922BD" w:rsidRDefault="008B1A48" w:rsidP="008B1A48">
            <w:pPr>
              <w:pStyle w:val="Paragrafoelenco"/>
              <w:numPr>
                <w:ilvl w:val="0"/>
                <w:numId w:val="21"/>
              </w:numPr>
              <w:spacing w:after="0"/>
              <w:ind w:left="1021" w:hanging="283"/>
              <w:jc w:val="both"/>
              <w:rPr>
                <w:rFonts w:ascii="Garamond" w:hAnsi="Garamond" w:cs="Arial"/>
                <w:color w:val="000000"/>
                <w:sz w:val="24"/>
                <w:szCs w:val="24"/>
              </w:rPr>
            </w:pPr>
            <w:proofErr w:type="gramStart"/>
            <w:r w:rsidRPr="00A922BD">
              <w:rPr>
                <w:rFonts w:ascii="Garamond" w:hAnsi="Garamond" w:cs="Arial"/>
                <w:color w:val="000000"/>
                <w:sz w:val="24"/>
                <w:szCs w:val="24"/>
              </w:rPr>
              <w:t>l’animale</w:t>
            </w:r>
            <w:proofErr w:type="gramEnd"/>
            <w:r w:rsidRPr="00A922BD">
              <w:rPr>
                <w:rFonts w:ascii="Garamond" w:hAnsi="Garamond" w:cs="Arial"/>
                <w:color w:val="000000"/>
                <w:sz w:val="24"/>
                <w:szCs w:val="24"/>
              </w:rPr>
              <w:t xml:space="preserve"> selezionato è completamente visibile, chiaramente distinguibile, non in corsa e posizionato di fianco;</w:t>
            </w:r>
          </w:p>
          <w:p w:rsidR="008B1A48" w:rsidRPr="00A922BD" w:rsidRDefault="008B1A48" w:rsidP="008B1A48">
            <w:pPr>
              <w:pStyle w:val="Paragrafoelenco"/>
              <w:numPr>
                <w:ilvl w:val="0"/>
                <w:numId w:val="21"/>
              </w:numPr>
              <w:spacing w:after="0"/>
              <w:ind w:left="1021" w:hanging="283"/>
              <w:jc w:val="both"/>
              <w:rPr>
                <w:rFonts w:ascii="Garamond" w:hAnsi="Garamond" w:cs="Arial"/>
                <w:color w:val="000000"/>
                <w:sz w:val="24"/>
                <w:szCs w:val="24"/>
              </w:rPr>
            </w:pPr>
            <w:proofErr w:type="gramStart"/>
            <w:r w:rsidRPr="00A922BD">
              <w:rPr>
                <w:rFonts w:ascii="Garamond" w:hAnsi="Garamond" w:cs="Arial"/>
                <w:color w:val="000000"/>
                <w:sz w:val="24"/>
                <w:szCs w:val="24"/>
              </w:rPr>
              <w:t>nell’eventualità</w:t>
            </w:r>
            <w:proofErr w:type="gramEnd"/>
            <w:r w:rsidRPr="00A922BD">
              <w:rPr>
                <w:rFonts w:ascii="Garamond" w:hAnsi="Garamond" w:cs="Arial"/>
                <w:color w:val="000000"/>
                <w:sz w:val="24"/>
                <w:szCs w:val="24"/>
              </w:rPr>
              <w:t xml:space="preserve"> che l’animale non venga colpito il proiettile deve potersi conficcare in terra entro pochi metri e comunque deve essere completamente visibile l'intera traiettoria.</w:t>
            </w:r>
          </w:p>
          <w:p w:rsidR="008B1A48" w:rsidRPr="00A922BD" w:rsidRDefault="008B1A48" w:rsidP="008B1A48">
            <w:pPr>
              <w:pStyle w:val="Paragrafoelenco"/>
              <w:numPr>
                <w:ilvl w:val="0"/>
                <w:numId w:val="20"/>
              </w:numPr>
              <w:tabs>
                <w:tab w:val="left" w:pos="426"/>
              </w:tabs>
              <w:spacing w:after="0"/>
              <w:ind w:hanging="720"/>
              <w:jc w:val="both"/>
              <w:rPr>
                <w:rFonts w:ascii="Garamond" w:hAnsi="Garamond" w:cs="Arial"/>
                <w:color w:val="000000"/>
                <w:sz w:val="24"/>
                <w:szCs w:val="24"/>
              </w:rPr>
            </w:pPr>
            <w:r w:rsidRPr="00A922BD">
              <w:rPr>
                <w:rFonts w:ascii="Garamond" w:hAnsi="Garamond" w:cs="Arial"/>
                <w:color w:val="000000"/>
                <w:sz w:val="24"/>
                <w:szCs w:val="24"/>
              </w:rPr>
              <w:t>In particolare è vietato tirare:</w:t>
            </w:r>
          </w:p>
          <w:p w:rsidR="008B1A48" w:rsidRPr="00A922BD" w:rsidRDefault="008B1A48" w:rsidP="008B1A48">
            <w:pPr>
              <w:pStyle w:val="Paragrafoelenco"/>
              <w:numPr>
                <w:ilvl w:val="0"/>
                <w:numId w:val="22"/>
              </w:numPr>
              <w:tabs>
                <w:tab w:val="left" w:pos="426"/>
              </w:tabs>
              <w:spacing w:after="0"/>
              <w:ind w:left="1021" w:hanging="283"/>
              <w:jc w:val="both"/>
              <w:rPr>
                <w:rFonts w:ascii="Garamond" w:hAnsi="Garamond" w:cs="Arial"/>
                <w:color w:val="000000"/>
                <w:sz w:val="24"/>
                <w:szCs w:val="24"/>
              </w:rPr>
            </w:pPr>
            <w:proofErr w:type="gramStart"/>
            <w:r w:rsidRPr="00A922BD">
              <w:rPr>
                <w:rFonts w:ascii="Garamond" w:hAnsi="Garamond" w:cs="Arial"/>
                <w:color w:val="000000"/>
                <w:sz w:val="24"/>
                <w:szCs w:val="24"/>
              </w:rPr>
              <w:t>in</w:t>
            </w:r>
            <w:proofErr w:type="gramEnd"/>
            <w:r w:rsidRPr="00A922BD">
              <w:rPr>
                <w:rFonts w:ascii="Garamond" w:hAnsi="Garamond" w:cs="Arial"/>
                <w:color w:val="000000"/>
                <w:sz w:val="24"/>
                <w:szCs w:val="24"/>
              </w:rPr>
              <w:t xml:space="preserve"> direzione di strade, sentieri, case, boschi, crinali, specchi d’acqua, pareti rocciose;</w:t>
            </w:r>
          </w:p>
          <w:p w:rsidR="008B1A48" w:rsidRPr="00A922BD" w:rsidRDefault="008B1A48" w:rsidP="008B1A48">
            <w:pPr>
              <w:pStyle w:val="Paragrafoelenco"/>
              <w:numPr>
                <w:ilvl w:val="0"/>
                <w:numId w:val="22"/>
              </w:numPr>
              <w:tabs>
                <w:tab w:val="left" w:pos="426"/>
              </w:tabs>
              <w:spacing w:after="0"/>
              <w:ind w:left="1021" w:hanging="283"/>
              <w:jc w:val="both"/>
              <w:rPr>
                <w:rFonts w:ascii="Garamond" w:hAnsi="Garamond" w:cs="Arial"/>
                <w:color w:val="000000"/>
                <w:sz w:val="24"/>
                <w:szCs w:val="24"/>
              </w:rPr>
            </w:pPr>
            <w:proofErr w:type="gramStart"/>
            <w:r w:rsidRPr="00A922BD">
              <w:rPr>
                <w:rFonts w:ascii="Garamond" w:hAnsi="Garamond" w:cs="Arial"/>
                <w:color w:val="000000"/>
                <w:sz w:val="24"/>
                <w:szCs w:val="24"/>
              </w:rPr>
              <w:t>in</w:t>
            </w:r>
            <w:proofErr w:type="gramEnd"/>
            <w:r w:rsidRPr="00A922BD">
              <w:rPr>
                <w:rFonts w:ascii="Garamond" w:hAnsi="Garamond" w:cs="Arial"/>
                <w:color w:val="000000"/>
                <w:sz w:val="24"/>
                <w:szCs w:val="24"/>
              </w:rPr>
              <w:t xml:space="preserve"> situazioni atmosferiche, quali nebbia, neve o pioggia, che comportano una diminuzione nella visibilità tale da pregiudicare le condizioni di sicurezza;</w:t>
            </w:r>
          </w:p>
          <w:p w:rsidR="008B1A48" w:rsidRPr="00A922BD" w:rsidRDefault="008B1A48" w:rsidP="008B1A48">
            <w:pPr>
              <w:pStyle w:val="Paragrafoelenco"/>
              <w:numPr>
                <w:ilvl w:val="0"/>
                <w:numId w:val="22"/>
              </w:numPr>
              <w:tabs>
                <w:tab w:val="left" w:pos="426"/>
              </w:tabs>
              <w:spacing w:after="0"/>
              <w:ind w:left="1021" w:hanging="283"/>
              <w:jc w:val="both"/>
              <w:rPr>
                <w:rFonts w:ascii="Garamond" w:hAnsi="Garamond" w:cs="Arial"/>
                <w:color w:val="000000"/>
                <w:sz w:val="24"/>
                <w:szCs w:val="24"/>
              </w:rPr>
            </w:pPr>
            <w:proofErr w:type="gramStart"/>
            <w:r w:rsidRPr="00A922BD">
              <w:rPr>
                <w:rFonts w:ascii="Garamond" w:hAnsi="Garamond" w:cs="Arial"/>
                <w:color w:val="000000"/>
                <w:sz w:val="24"/>
                <w:szCs w:val="24"/>
              </w:rPr>
              <w:t>in</w:t>
            </w:r>
            <w:proofErr w:type="gramEnd"/>
            <w:r w:rsidRPr="00A922BD">
              <w:rPr>
                <w:rFonts w:ascii="Garamond" w:hAnsi="Garamond" w:cs="Arial"/>
                <w:color w:val="000000"/>
                <w:sz w:val="24"/>
                <w:szCs w:val="24"/>
              </w:rPr>
              <w:t xml:space="preserve"> condizioni di scarsa luminosità nell’ottica;</w:t>
            </w:r>
          </w:p>
          <w:p w:rsidR="008B1A48" w:rsidRPr="00A922BD" w:rsidRDefault="008B1A48" w:rsidP="008B1A48">
            <w:pPr>
              <w:pStyle w:val="Paragrafoelenco"/>
              <w:numPr>
                <w:ilvl w:val="0"/>
                <w:numId w:val="22"/>
              </w:numPr>
              <w:tabs>
                <w:tab w:val="left" w:pos="426"/>
              </w:tabs>
              <w:spacing w:after="0"/>
              <w:ind w:left="1021" w:hanging="283"/>
              <w:jc w:val="both"/>
              <w:rPr>
                <w:rFonts w:ascii="Garamond" w:hAnsi="Garamond" w:cs="Arial"/>
                <w:color w:val="000000"/>
                <w:sz w:val="24"/>
                <w:szCs w:val="24"/>
              </w:rPr>
            </w:pPr>
            <w:proofErr w:type="gramStart"/>
            <w:r w:rsidRPr="00A922BD">
              <w:rPr>
                <w:rFonts w:ascii="Garamond" w:hAnsi="Garamond" w:cs="Arial"/>
                <w:color w:val="000000"/>
                <w:sz w:val="24"/>
                <w:szCs w:val="24"/>
              </w:rPr>
              <w:t>a</w:t>
            </w:r>
            <w:proofErr w:type="gramEnd"/>
            <w:r w:rsidRPr="00A922BD">
              <w:rPr>
                <w:rFonts w:ascii="Garamond" w:hAnsi="Garamond" w:cs="Arial"/>
                <w:color w:val="000000"/>
                <w:sz w:val="24"/>
                <w:szCs w:val="24"/>
              </w:rPr>
              <w:t xml:space="preserve"> braccio libero.</w:t>
            </w:r>
          </w:p>
          <w:p w:rsidR="008B1A48" w:rsidRPr="00A922BD" w:rsidRDefault="008B1A48" w:rsidP="008B1A48">
            <w:pPr>
              <w:pStyle w:val="Paragrafoelenco"/>
              <w:numPr>
                <w:ilvl w:val="0"/>
                <w:numId w:val="20"/>
              </w:numPr>
              <w:spacing w:after="0"/>
              <w:ind w:left="426" w:hanging="426"/>
              <w:jc w:val="both"/>
              <w:rPr>
                <w:rFonts w:ascii="Garamond" w:hAnsi="Garamond" w:cs="Arial"/>
                <w:color w:val="000000"/>
                <w:sz w:val="24"/>
                <w:szCs w:val="24"/>
              </w:rPr>
            </w:pPr>
            <w:r w:rsidRPr="00A922BD">
              <w:rPr>
                <w:rFonts w:ascii="Garamond" w:hAnsi="Garamond" w:cs="Arial"/>
                <w:color w:val="000000"/>
                <w:sz w:val="24"/>
                <w:szCs w:val="24"/>
              </w:rPr>
              <w:t>Nel caso della girata, una volta che tutti gli operatori hanno raggiunto la posizione loro assegnata si potrà dare avvio alle operazioni di girata. Prima dell’esecuzione di ogni prelievo ciascun operatore dovrà scrupolosamente valutare che:</w:t>
            </w:r>
          </w:p>
          <w:p w:rsidR="008B1A48" w:rsidRPr="00A922BD" w:rsidRDefault="008B1A48" w:rsidP="008B1A48">
            <w:pPr>
              <w:pStyle w:val="Paragrafoelenco"/>
              <w:numPr>
                <w:ilvl w:val="0"/>
                <w:numId w:val="23"/>
              </w:numPr>
              <w:tabs>
                <w:tab w:val="left" w:pos="1021"/>
              </w:tabs>
              <w:spacing w:after="0"/>
              <w:ind w:left="880" w:hanging="142"/>
              <w:jc w:val="both"/>
              <w:rPr>
                <w:rFonts w:ascii="Garamond" w:hAnsi="Garamond" w:cs="Arial"/>
                <w:color w:val="000000"/>
                <w:sz w:val="24"/>
                <w:szCs w:val="24"/>
              </w:rPr>
            </w:pPr>
            <w:proofErr w:type="gramStart"/>
            <w:r w:rsidRPr="00A922BD">
              <w:rPr>
                <w:rFonts w:ascii="Garamond" w:hAnsi="Garamond" w:cs="Arial"/>
                <w:color w:val="000000"/>
                <w:sz w:val="24"/>
                <w:szCs w:val="24"/>
              </w:rPr>
              <w:t>il</w:t>
            </w:r>
            <w:proofErr w:type="gramEnd"/>
            <w:r w:rsidRPr="00A922BD">
              <w:rPr>
                <w:rFonts w:ascii="Garamond" w:hAnsi="Garamond" w:cs="Arial"/>
                <w:color w:val="000000"/>
                <w:sz w:val="24"/>
                <w:szCs w:val="24"/>
              </w:rPr>
              <w:t xml:space="preserve"> capo da abbattere sia perfettamente visibile e riconoscibile;</w:t>
            </w:r>
          </w:p>
          <w:p w:rsidR="008B1A48" w:rsidRPr="00A922BD" w:rsidRDefault="008B1A48" w:rsidP="008B1A48">
            <w:pPr>
              <w:pStyle w:val="Paragrafoelenco"/>
              <w:numPr>
                <w:ilvl w:val="0"/>
                <w:numId w:val="23"/>
              </w:numPr>
              <w:tabs>
                <w:tab w:val="left" w:pos="1021"/>
              </w:tabs>
              <w:spacing w:after="0"/>
              <w:ind w:left="880" w:hanging="142"/>
              <w:jc w:val="both"/>
              <w:rPr>
                <w:rFonts w:ascii="Garamond" w:hAnsi="Garamond" w:cs="Arial"/>
                <w:color w:val="000000"/>
                <w:sz w:val="24"/>
                <w:szCs w:val="24"/>
              </w:rPr>
            </w:pPr>
            <w:proofErr w:type="gramStart"/>
            <w:r w:rsidRPr="00A922BD">
              <w:rPr>
                <w:rFonts w:ascii="Garamond" w:hAnsi="Garamond" w:cs="Arial"/>
                <w:color w:val="000000"/>
                <w:sz w:val="24"/>
                <w:szCs w:val="24"/>
              </w:rPr>
              <w:t>la</w:t>
            </w:r>
            <w:proofErr w:type="gramEnd"/>
            <w:r w:rsidRPr="00A922BD">
              <w:rPr>
                <w:rFonts w:ascii="Garamond" w:hAnsi="Garamond" w:cs="Arial"/>
                <w:color w:val="000000"/>
                <w:sz w:val="24"/>
                <w:szCs w:val="24"/>
              </w:rPr>
              <w:t xml:space="preserve"> traiettoria di tiro sia completamente libera da ostacoli;</w:t>
            </w:r>
          </w:p>
          <w:p w:rsidR="008B1A48" w:rsidRPr="00A922BD" w:rsidRDefault="008B1A48" w:rsidP="008B1A48">
            <w:pPr>
              <w:pStyle w:val="Paragrafoelenco"/>
              <w:numPr>
                <w:ilvl w:val="0"/>
                <w:numId w:val="23"/>
              </w:numPr>
              <w:tabs>
                <w:tab w:val="left" w:pos="1021"/>
              </w:tabs>
              <w:spacing w:after="0"/>
              <w:ind w:left="1021" w:hanging="283"/>
              <w:jc w:val="both"/>
              <w:rPr>
                <w:rFonts w:ascii="Garamond" w:hAnsi="Garamond" w:cs="Arial"/>
                <w:color w:val="000000"/>
                <w:sz w:val="24"/>
                <w:szCs w:val="24"/>
              </w:rPr>
            </w:pPr>
            <w:proofErr w:type="gramStart"/>
            <w:r w:rsidRPr="00A922BD">
              <w:rPr>
                <w:rFonts w:ascii="Garamond" w:hAnsi="Garamond" w:cs="Arial"/>
                <w:color w:val="000000"/>
                <w:sz w:val="24"/>
                <w:szCs w:val="24"/>
              </w:rPr>
              <w:t>in</w:t>
            </w:r>
            <w:proofErr w:type="gramEnd"/>
            <w:r w:rsidRPr="00A922BD">
              <w:rPr>
                <w:rFonts w:ascii="Garamond" w:hAnsi="Garamond" w:cs="Arial"/>
                <w:color w:val="000000"/>
                <w:sz w:val="24"/>
                <w:szCs w:val="24"/>
              </w:rPr>
              <w:t xml:space="preserve"> caso di mancato bersaglio, o nell’eventualità che il proiettile trapassi il corpo dell’animale, la palla attinga a brevissima distanza il suolo scoperto;</w:t>
            </w:r>
          </w:p>
          <w:p w:rsidR="008B1A48" w:rsidRDefault="008B1A48" w:rsidP="008B1A48">
            <w:pPr>
              <w:pStyle w:val="Paragrafoelenco"/>
              <w:numPr>
                <w:ilvl w:val="0"/>
                <w:numId w:val="23"/>
              </w:numPr>
              <w:tabs>
                <w:tab w:val="left" w:pos="1021"/>
              </w:tabs>
              <w:spacing w:after="0"/>
              <w:ind w:left="880" w:hanging="142"/>
              <w:jc w:val="both"/>
              <w:rPr>
                <w:rFonts w:ascii="Garamond" w:hAnsi="Garamond" w:cs="Arial"/>
                <w:color w:val="000000"/>
                <w:sz w:val="24"/>
                <w:szCs w:val="24"/>
              </w:rPr>
            </w:pPr>
            <w:proofErr w:type="gramStart"/>
            <w:r w:rsidRPr="00A922BD">
              <w:rPr>
                <w:rFonts w:ascii="Garamond" w:hAnsi="Garamond" w:cs="Arial"/>
                <w:color w:val="000000"/>
                <w:sz w:val="24"/>
                <w:szCs w:val="24"/>
              </w:rPr>
              <w:t>non</w:t>
            </w:r>
            <w:proofErr w:type="gramEnd"/>
            <w:r w:rsidRPr="00A922BD">
              <w:rPr>
                <w:rFonts w:ascii="Garamond" w:hAnsi="Garamond" w:cs="Arial"/>
                <w:color w:val="000000"/>
                <w:sz w:val="24"/>
                <w:szCs w:val="24"/>
              </w:rPr>
              <w:t xml:space="preserve"> vi sia pericolo per le persone o animali </w:t>
            </w:r>
            <w:r>
              <w:rPr>
                <w:rFonts w:ascii="Garamond" w:hAnsi="Garamond" w:cs="Arial"/>
                <w:color w:val="000000"/>
                <w:sz w:val="24"/>
                <w:szCs w:val="24"/>
              </w:rPr>
              <w:t>di specie diverse dal cinghiale.</w:t>
            </w:r>
          </w:p>
          <w:p w:rsidR="008B1A48" w:rsidRDefault="008B1A48" w:rsidP="008B1A48">
            <w:pPr>
              <w:pStyle w:val="Paragrafoelenco"/>
              <w:numPr>
                <w:ilvl w:val="0"/>
                <w:numId w:val="23"/>
              </w:numPr>
              <w:tabs>
                <w:tab w:val="left" w:pos="1021"/>
              </w:tabs>
              <w:spacing w:after="0"/>
              <w:jc w:val="both"/>
              <w:rPr>
                <w:rFonts w:ascii="Garamond" w:hAnsi="Garamond" w:cs="Arial"/>
                <w:color w:val="000000"/>
                <w:sz w:val="24"/>
                <w:szCs w:val="24"/>
              </w:rPr>
            </w:pPr>
            <w:proofErr w:type="gramStart"/>
            <w:r w:rsidRPr="00A922BD">
              <w:rPr>
                <w:rFonts w:ascii="Garamond" w:hAnsi="Garamond" w:cs="Arial"/>
                <w:color w:val="000000"/>
                <w:sz w:val="24"/>
                <w:szCs w:val="24"/>
              </w:rPr>
              <w:t>il</w:t>
            </w:r>
            <w:proofErr w:type="gramEnd"/>
            <w:r w:rsidRPr="00A922BD">
              <w:rPr>
                <w:rFonts w:ascii="Garamond" w:hAnsi="Garamond" w:cs="Arial"/>
                <w:color w:val="000000"/>
                <w:sz w:val="24"/>
                <w:szCs w:val="24"/>
              </w:rPr>
              <w:t xml:space="preserve"> capo da abbattere, anche se in movimento, risulti ben distinguibile e posto ad una distanza non superiore ai 50 m circa;</w:t>
            </w:r>
          </w:p>
          <w:p w:rsidR="008B1A48" w:rsidRPr="002F279C" w:rsidRDefault="008B1A48" w:rsidP="008B1A48">
            <w:pPr>
              <w:pStyle w:val="Paragrafoelenco"/>
              <w:numPr>
                <w:ilvl w:val="0"/>
                <w:numId w:val="23"/>
              </w:numPr>
              <w:tabs>
                <w:tab w:val="left" w:pos="1021"/>
              </w:tabs>
              <w:spacing w:after="0"/>
              <w:jc w:val="both"/>
              <w:rPr>
                <w:rFonts w:ascii="Garamond" w:hAnsi="Garamond" w:cs="Arial"/>
                <w:color w:val="000000"/>
                <w:sz w:val="24"/>
                <w:szCs w:val="24"/>
              </w:rPr>
            </w:pPr>
            <w:proofErr w:type="gramStart"/>
            <w:r w:rsidRPr="002F279C">
              <w:rPr>
                <w:rFonts w:ascii="Garamond" w:hAnsi="Garamond" w:cs="Arial"/>
                <w:color w:val="000000"/>
                <w:sz w:val="24"/>
                <w:szCs w:val="24"/>
              </w:rPr>
              <w:t>il</w:t>
            </w:r>
            <w:proofErr w:type="gramEnd"/>
            <w:r w:rsidRPr="002F279C">
              <w:rPr>
                <w:rFonts w:ascii="Garamond" w:hAnsi="Garamond" w:cs="Arial"/>
                <w:color w:val="000000"/>
                <w:sz w:val="24"/>
                <w:szCs w:val="24"/>
              </w:rPr>
              <w:t xml:space="preserve"> conduttore e il cane limiere siano in posizione e a distanza di sicurezza.</w:t>
            </w:r>
          </w:p>
          <w:p w:rsidR="008B1A48" w:rsidRDefault="008B1A48" w:rsidP="008B1A48">
            <w:pPr>
              <w:pStyle w:val="Paragrafoelenco"/>
              <w:numPr>
                <w:ilvl w:val="0"/>
                <w:numId w:val="20"/>
              </w:numPr>
              <w:tabs>
                <w:tab w:val="left" w:pos="454"/>
              </w:tabs>
              <w:spacing w:after="0"/>
              <w:ind w:left="454" w:hanging="454"/>
              <w:jc w:val="both"/>
              <w:rPr>
                <w:rFonts w:ascii="Garamond" w:hAnsi="Garamond" w:cs="Arial"/>
                <w:color w:val="000000"/>
                <w:sz w:val="24"/>
                <w:szCs w:val="24"/>
              </w:rPr>
            </w:pPr>
            <w:r w:rsidRPr="002F279C">
              <w:rPr>
                <w:rFonts w:ascii="Garamond" w:hAnsi="Garamond" w:cs="Arial"/>
                <w:color w:val="000000"/>
                <w:sz w:val="24"/>
                <w:szCs w:val="24"/>
              </w:rPr>
              <w:t xml:space="preserve">E’ consentita la presenza di un accompagnatore (senza fucile), esclusivamente nella tecnica </w:t>
            </w:r>
            <w:r w:rsidRPr="002F279C">
              <w:rPr>
                <w:rFonts w:ascii="Garamond" w:hAnsi="Garamond"/>
                <w:sz w:val="24"/>
                <w:szCs w:val="24"/>
              </w:rPr>
              <w:t>da appostamento o all’aspetto</w:t>
            </w:r>
            <w:r w:rsidRPr="002F279C">
              <w:rPr>
                <w:rFonts w:ascii="Garamond" w:hAnsi="Garamond" w:cs="Arial"/>
                <w:color w:val="000000"/>
                <w:sz w:val="24"/>
                <w:szCs w:val="24"/>
              </w:rPr>
              <w:t xml:space="preserve">, al fine di coadiuvare </w:t>
            </w:r>
            <w:r>
              <w:rPr>
                <w:rFonts w:ascii="Garamond" w:hAnsi="Garamond" w:cs="Arial"/>
                <w:color w:val="000000"/>
                <w:sz w:val="24"/>
                <w:szCs w:val="24"/>
              </w:rPr>
              <w:t>l’operatore</w:t>
            </w:r>
            <w:r w:rsidRPr="002F279C">
              <w:rPr>
                <w:rFonts w:ascii="Garamond" w:hAnsi="Garamond" w:cs="Arial"/>
                <w:color w:val="000000"/>
                <w:sz w:val="24"/>
                <w:szCs w:val="24"/>
              </w:rPr>
              <w:t xml:space="preserve"> nelle operazioni di prelievo.</w:t>
            </w:r>
          </w:p>
          <w:p w:rsidR="008B1A48" w:rsidRPr="002F279C" w:rsidRDefault="008B1A48" w:rsidP="008B1A48">
            <w:pPr>
              <w:pStyle w:val="Paragrafoelenco"/>
              <w:numPr>
                <w:ilvl w:val="0"/>
                <w:numId w:val="20"/>
              </w:numPr>
              <w:tabs>
                <w:tab w:val="left" w:pos="454"/>
              </w:tabs>
              <w:spacing w:after="0"/>
              <w:ind w:left="454" w:hanging="454"/>
              <w:jc w:val="both"/>
              <w:rPr>
                <w:rFonts w:ascii="Garamond" w:hAnsi="Garamond" w:cs="Arial"/>
                <w:color w:val="000000"/>
                <w:sz w:val="24"/>
                <w:szCs w:val="24"/>
              </w:rPr>
            </w:pPr>
            <w:r w:rsidRPr="002F279C">
              <w:rPr>
                <w:rFonts w:ascii="Garamond" w:hAnsi="Garamond" w:cs="Arial"/>
                <w:color w:val="000000"/>
                <w:sz w:val="24"/>
                <w:szCs w:val="24"/>
              </w:rPr>
              <w:t>All’orario stabilito di chiusura della giornata di prelievo l’operatore scarica la carabina nel sito di prelievo.</w:t>
            </w:r>
          </w:p>
        </w:tc>
      </w:tr>
      <w:tr w:rsidR="008B1A48" w:rsidRPr="00A922BD" w:rsidTr="00150E82">
        <w:tc>
          <w:tcPr>
            <w:tcW w:w="9464" w:type="dxa"/>
            <w:shd w:val="clear" w:color="auto" w:fill="auto"/>
          </w:tcPr>
          <w:p w:rsidR="008B1A48" w:rsidRPr="00A922BD" w:rsidRDefault="008B1A48" w:rsidP="00150E82">
            <w:pPr>
              <w:pStyle w:val="Default"/>
              <w:spacing w:line="276" w:lineRule="auto"/>
              <w:jc w:val="center"/>
              <w:rPr>
                <w:rFonts w:ascii="Garamond" w:hAnsi="Garamond"/>
                <w:b/>
                <w:bCs/>
              </w:rPr>
            </w:pPr>
            <w:r>
              <w:rPr>
                <w:rFonts w:ascii="Garamond" w:hAnsi="Garamond"/>
                <w:b/>
                <w:bCs/>
              </w:rPr>
              <w:t>Art. 15</w:t>
            </w:r>
          </w:p>
          <w:p w:rsidR="008B1A48" w:rsidRPr="00A922BD" w:rsidRDefault="008B1A48" w:rsidP="00150E82">
            <w:pPr>
              <w:pStyle w:val="Default"/>
              <w:spacing w:line="276" w:lineRule="auto"/>
              <w:jc w:val="center"/>
              <w:rPr>
                <w:rFonts w:ascii="Garamond" w:hAnsi="Garamond"/>
                <w:b/>
                <w:bCs/>
              </w:rPr>
            </w:pPr>
            <w:r w:rsidRPr="00A922BD">
              <w:rPr>
                <w:rFonts w:ascii="Garamond" w:hAnsi="Garamond"/>
                <w:b/>
                <w:bCs/>
              </w:rPr>
              <w:t>Riconsegna documentazione e materiale</w:t>
            </w:r>
          </w:p>
          <w:p w:rsidR="008B1A48" w:rsidRPr="00CE00F8" w:rsidRDefault="008B1A48" w:rsidP="008B1A48">
            <w:pPr>
              <w:pStyle w:val="Paragrafoelenco"/>
              <w:numPr>
                <w:ilvl w:val="0"/>
                <w:numId w:val="24"/>
              </w:numPr>
              <w:autoSpaceDE w:val="0"/>
              <w:autoSpaceDN w:val="0"/>
              <w:adjustRightInd w:val="0"/>
              <w:spacing w:after="0"/>
              <w:ind w:left="426" w:hanging="426"/>
              <w:jc w:val="both"/>
              <w:rPr>
                <w:rFonts w:ascii="Garamond" w:hAnsi="Garamond" w:cs="Arial"/>
                <w:color w:val="000000"/>
                <w:sz w:val="24"/>
                <w:szCs w:val="24"/>
              </w:rPr>
            </w:pPr>
            <w:r>
              <w:rPr>
                <w:rFonts w:ascii="Garamond" w:hAnsi="Garamond"/>
                <w:sz w:val="24"/>
                <w:szCs w:val="24"/>
              </w:rPr>
              <w:t>Gli AATTCC, e</w:t>
            </w:r>
            <w:r w:rsidRPr="00CE00F8">
              <w:rPr>
                <w:rFonts w:ascii="Garamond" w:hAnsi="Garamond"/>
                <w:sz w:val="24"/>
                <w:szCs w:val="24"/>
              </w:rPr>
              <w:t xml:space="preserve">ntro </w:t>
            </w:r>
            <w:r w:rsidRPr="009A52E5">
              <w:rPr>
                <w:rFonts w:ascii="Garamond" w:hAnsi="Garamond"/>
                <w:sz w:val="24"/>
                <w:szCs w:val="24"/>
              </w:rPr>
              <w:t>e non oltre il 30 settembre di ogni anno, devono trasmettere</w:t>
            </w:r>
            <w:r w:rsidRPr="00CE00F8">
              <w:rPr>
                <w:rFonts w:ascii="Garamond" w:hAnsi="Garamond"/>
                <w:sz w:val="24"/>
                <w:szCs w:val="24"/>
              </w:rPr>
              <w:t xml:space="preserve"> alla Regione un report finale con i seguenti dati:</w:t>
            </w:r>
            <w:r w:rsidRPr="00CE00F8">
              <w:rPr>
                <w:rFonts w:ascii="Garamond" w:hAnsi="Garamond" w:cs="TimesNewRomanPSMT"/>
                <w:sz w:val="24"/>
                <w:szCs w:val="24"/>
              </w:rPr>
              <w:t xml:space="preserve"> particelle catastali o individuazione cartografica (GIS) delle aree interessate al prelievo, ubicazione degli interventi </w:t>
            </w:r>
            <w:r>
              <w:rPr>
                <w:rFonts w:ascii="Garamond" w:hAnsi="Garamond" w:cs="TimesNewRomanPSMT"/>
                <w:sz w:val="24"/>
                <w:szCs w:val="24"/>
              </w:rPr>
              <w:t>di controllo</w:t>
            </w:r>
            <w:r w:rsidRPr="00CE00F8">
              <w:rPr>
                <w:rFonts w:ascii="Garamond" w:hAnsi="Garamond" w:cs="TimesNewRomanPSMT"/>
                <w:sz w:val="24"/>
                <w:szCs w:val="24"/>
              </w:rPr>
              <w:t xml:space="preserve">, numero di capi abbattuti suddivisi per classe di sesso ed età per ogni </w:t>
            </w:r>
            <w:r>
              <w:rPr>
                <w:rFonts w:ascii="Garamond" w:hAnsi="Garamond" w:cs="TimesNewRomanPSMT"/>
                <w:sz w:val="24"/>
                <w:szCs w:val="24"/>
              </w:rPr>
              <w:t>area</w:t>
            </w:r>
            <w:r w:rsidRPr="00CE00F8">
              <w:rPr>
                <w:rFonts w:ascii="Garamond" w:hAnsi="Garamond" w:cs="TimesNewRomanPSMT"/>
                <w:sz w:val="24"/>
                <w:szCs w:val="24"/>
              </w:rPr>
              <w:t>.</w:t>
            </w:r>
          </w:p>
          <w:p w:rsidR="008B1A48" w:rsidRPr="00A922BD" w:rsidRDefault="008B1A48" w:rsidP="008B1A48">
            <w:pPr>
              <w:pStyle w:val="Paragrafoelenco"/>
              <w:numPr>
                <w:ilvl w:val="0"/>
                <w:numId w:val="24"/>
              </w:numPr>
              <w:autoSpaceDE w:val="0"/>
              <w:autoSpaceDN w:val="0"/>
              <w:adjustRightInd w:val="0"/>
              <w:spacing w:after="0"/>
              <w:ind w:left="426" w:hanging="426"/>
              <w:jc w:val="both"/>
              <w:rPr>
                <w:rFonts w:ascii="Garamond" w:hAnsi="Garamond" w:cs="Arial"/>
                <w:color w:val="000000"/>
                <w:sz w:val="24"/>
                <w:szCs w:val="24"/>
              </w:rPr>
            </w:pPr>
            <w:r w:rsidRPr="00CE00F8">
              <w:rPr>
                <w:rFonts w:ascii="Garamond" w:hAnsi="Garamond" w:cs="Arial"/>
                <w:color w:val="000000"/>
                <w:sz w:val="24"/>
                <w:szCs w:val="24"/>
              </w:rPr>
              <w:t>Ogni 30 giorni dall’avvio delle azioni di prelievo controllato al cinghiale, gli</w:t>
            </w:r>
            <w:r w:rsidRPr="00A922BD">
              <w:rPr>
                <w:rFonts w:ascii="Garamond" w:hAnsi="Garamond" w:cs="Arial"/>
                <w:color w:val="000000"/>
                <w:sz w:val="24"/>
                <w:szCs w:val="24"/>
              </w:rPr>
              <w:t xml:space="preserve"> operatori ammessi al prelievo devono comunicare alla Regione e all’ATC gli abbattimenti realizzati. </w:t>
            </w:r>
          </w:p>
          <w:p w:rsidR="008B1A48" w:rsidRPr="00D45744" w:rsidRDefault="008B1A48" w:rsidP="008B1A48">
            <w:pPr>
              <w:pStyle w:val="Paragrafoelenco"/>
              <w:numPr>
                <w:ilvl w:val="0"/>
                <w:numId w:val="24"/>
              </w:numPr>
              <w:autoSpaceDE w:val="0"/>
              <w:autoSpaceDN w:val="0"/>
              <w:adjustRightInd w:val="0"/>
              <w:spacing w:after="0"/>
              <w:ind w:left="426" w:hanging="426"/>
              <w:jc w:val="both"/>
              <w:rPr>
                <w:rFonts w:ascii="Garamond" w:hAnsi="Garamond" w:cs="Arial"/>
                <w:color w:val="000000"/>
                <w:sz w:val="24"/>
                <w:szCs w:val="24"/>
              </w:rPr>
            </w:pPr>
            <w:r w:rsidRPr="00A922BD">
              <w:rPr>
                <w:rFonts w:ascii="Garamond" w:hAnsi="Garamond" w:cs="Arial"/>
                <w:color w:val="000000"/>
                <w:sz w:val="24"/>
                <w:szCs w:val="24"/>
              </w:rPr>
              <w:t>Entro il 1</w:t>
            </w:r>
            <w:r>
              <w:rPr>
                <w:rFonts w:ascii="Garamond" w:hAnsi="Garamond" w:cs="Arial"/>
                <w:color w:val="000000"/>
                <w:sz w:val="24"/>
                <w:szCs w:val="24"/>
              </w:rPr>
              <w:t xml:space="preserve"> settembre</w:t>
            </w:r>
            <w:r w:rsidRPr="00A922BD">
              <w:rPr>
                <w:rFonts w:ascii="Garamond" w:hAnsi="Garamond" w:cs="Arial"/>
                <w:color w:val="000000"/>
                <w:sz w:val="24"/>
                <w:szCs w:val="24"/>
              </w:rPr>
              <w:t xml:space="preserve"> di ogni anno ogni </w:t>
            </w:r>
            <w:r>
              <w:rPr>
                <w:rFonts w:ascii="Garamond" w:hAnsi="Garamond" w:cs="Arial"/>
                <w:color w:val="000000"/>
                <w:sz w:val="24"/>
                <w:szCs w:val="24"/>
              </w:rPr>
              <w:t xml:space="preserve">operatore </w:t>
            </w:r>
            <w:r w:rsidRPr="00D45744">
              <w:rPr>
                <w:rFonts w:ascii="Garamond" w:hAnsi="Garamond" w:cs="Arial"/>
                <w:color w:val="000000"/>
                <w:sz w:val="24"/>
                <w:szCs w:val="24"/>
              </w:rPr>
              <w:t xml:space="preserve">ed ogni Responsabile di squadra devono consegnare all’ATC di riferimento: </w:t>
            </w:r>
          </w:p>
          <w:p w:rsidR="008B1A48" w:rsidRPr="00A922BD" w:rsidRDefault="008B1A48" w:rsidP="008B1A48">
            <w:pPr>
              <w:pStyle w:val="Paragrafoelenco"/>
              <w:numPr>
                <w:ilvl w:val="0"/>
                <w:numId w:val="25"/>
              </w:numPr>
              <w:autoSpaceDE w:val="0"/>
              <w:autoSpaceDN w:val="0"/>
              <w:adjustRightInd w:val="0"/>
              <w:spacing w:after="0"/>
              <w:ind w:left="1021" w:hanging="283"/>
              <w:jc w:val="both"/>
              <w:rPr>
                <w:rFonts w:ascii="Garamond" w:hAnsi="Garamond" w:cs="Arial"/>
                <w:color w:val="000000"/>
                <w:sz w:val="24"/>
                <w:szCs w:val="24"/>
              </w:rPr>
            </w:pPr>
            <w:proofErr w:type="gramStart"/>
            <w:r w:rsidRPr="00A922BD">
              <w:rPr>
                <w:rFonts w:ascii="Garamond" w:hAnsi="Garamond" w:cs="Arial"/>
                <w:color w:val="000000"/>
                <w:sz w:val="24"/>
                <w:szCs w:val="24"/>
              </w:rPr>
              <w:t>il</w:t>
            </w:r>
            <w:proofErr w:type="gramEnd"/>
            <w:r w:rsidRPr="00A922BD">
              <w:rPr>
                <w:rFonts w:ascii="Garamond" w:hAnsi="Garamond" w:cs="Arial"/>
                <w:color w:val="000000"/>
                <w:sz w:val="24"/>
                <w:szCs w:val="24"/>
              </w:rPr>
              <w:t xml:space="preserve"> blocco/registro delle schede di Uscita/Rientro; </w:t>
            </w:r>
          </w:p>
          <w:p w:rsidR="008B1A48" w:rsidRPr="00A922BD" w:rsidRDefault="008B1A48" w:rsidP="008B1A48">
            <w:pPr>
              <w:pStyle w:val="Paragrafoelenco"/>
              <w:numPr>
                <w:ilvl w:val="0"/>
                <w:numId w:val="25"/>
              </w:numPr>
              <w:autoSpaceDE w:val="0"/>
              <w:autoSpaceDN w:val="0"/>
              <w:adjustRightInd w:val="0"/>
              <w:spacing w:after="0"/>
              <w:ind w:left="1021" w:hanging="283"/>
              <w:jc w:val="both"/>
              <w:rPr>
                <w:rFonts w:ascii="Garamond" w:hAnsi="Garamond" w:cs="Arial"/>
                <w:color w:val="000000"/>
                <w:sz w:val="24"/>
                <w:szCs w:val="24"/>
              </w:rPr>
            </w:pPr>
            <w:proofErr w:type="gramStart"/>
            <w:r w:rsidRPr="00A922BD">
              <w:rPr>
                <w:rFonts w:ascii="Garamond" w:hAnsi="Garamond" w:cs="Arial"/>
                <w:color w:val="000000"/>
                <w:sz w:val="24"/>
                <w:szCs w:val="24"/>
              </w:rPr>
              <w:t>le</w:t>
            </w:r>
            <w:proofErr w:type="gramEnd"/>
            <w:r w:rsidRPr="00A922BD">
              <w:rPr>
                <w:rFonts w:ascii="Garamond" w:hAnsi="Garamond" w:cs="Arial"/>
                <w:color w:val="000000"/>
                <w:sz w:val="24"/>
                <w:szCs w:val="24"/>
              </w:rPr>
              <w:t xml:space="preserve"> schede di abbattimento relative ai capi abbattuti, complete di documentazione fotografica; </w:t>
            </w:r>
          </w:p>
          <w:p w:rsidR="008B1A48" w:rsidRPr="00A922BD" w:rsidRDefault="008B1A48" w:rsidP="008B1A48">
            <w:pPr>
              <w:pStyle w:val="Paragrafoelenco"/>
              <w:numPr>
                <w:ilvl w:val="0"/>
                <w:numId w:val="25"/>
              </w:numPr>
              <w:autoSpaceDE w:val="0"/>
              <w:autoSpaceDN w:val="0"/>
              <w:adjustRightInd w:val="0"/>
              <w:spacing w:after="0"/>
              <w:ind w:left="1021" w:hanging="283"/>
              <w:jc w:val="both"/>
              <w:rPr>
                <w:rFonts w:ascii="Garamond" w:hAnsi="Garamond" w:cs="Arial"/>
                <w:color w:val="000000"/>
                <w:sz w:val="24"/>
                <w:szCs w:val="24"/>
              </w:rPr>
            </w:pPr>
            <w:proofErr w:type="gramStart"/>
            <w:r w:rsidRPr="00A922BD">
              <w:rPr>
                <w:rFonts w:ascii="Garamond" w:hAnsi="Garamond" w:cs="Arial"/>
                <w:color w:val="000000"/>
                <w:sz w:val="24"/>
                <w:szCs w:val="24"/>
              </w:rPr>
              <w:t>le</w:t>
            </w:r>
            <w:proofErr w:type="gramEnd"/>
            <w:r w:rsidRPr="00A922BD">
              <w:rPr>
                <w:rFonts w:ascii="Garamond" w:hAnsi="Garamond" w:cs="Arial"/>
                <w:color w:val="000000"/>
                <w:sz w:val="24"/>
                <w:szCs w:val="24"/>
              </w:rPr>
              <w:t xml:space="preserve"> fascette inamovibili non utilizzate; </w:t>
            </w:r>
          </w:p>
          <w:p w:rsidR="008B1A48" w:rsidRPr="00BB367D" w:rsidRDefault="008B1A48" w:rsidP="008B1A48">
            <w:pPr>
              <w:pStyle w:val="Paragrafoelenco"/>
              <w:numPr>
                <w:ilvl w:val="0"/>
                <w:numId w:val="25"/>
              </w:numPr>
              <w:autoSpaceDE w:val="0"/>
              <w:autoSpaceDN w:val="0"/>
              <w:adjustRightInd w:val="0"/>
              <w:spacing w:after="0"/>
              <w:ind w:left="1021" w:hanging="283"/>
              <w:jc w:val="both"/>
              <w:rPr>
                <w:rFonts w:ascii="Garamond" w:hAnsi="Garamond"/>
                <w:sz w:val="24"/>
                <w:szCs w:val="24"/>
              </w:rPr>
            </w:pPr>
            <w:proofErr w:type="gramStart"/>
            <w:r w:rsidRPr="00A922BD">
              <w:rPr>
                <w:rFonts w:ascii="Garamond" w:hAnsi="Garamond" w:cs="Arial"/>
                <w:color w:val="000000"/>
                <w:sz w:val="24"/>
                <w:szCs w:val="24"/>
              </w:rPr>
              <w:t>i</w:t>
            </w:r>
            <w:proofErr w:type="gramEnd"/>
            <w:r w:rsidRPr="00A922BD">
              <w:rPr>
                <w:rFonts w:ascii="Garamond" w:hAnsi="Garamond" w:cs="Arial"/>
                <w:color w:val="000000"/>
                <w:sz w:val="24"/>
                <w:szCs w:val="24"/>
              </w:rPr>
              <w:t xml:space="preserve"> referti della ASP o IZS relativi alla visita </w:t>
            </w:r>
            <w:proofErr w:type="spellStart"/>
            <w:r w:rsidRPr="00A922BD">
              <w:rPr>
                <w:rFonts w:ascii="Garamond" w:hAnsi="Garamond" w:cs="Arial"/>
                <w:color w:val="000000"/>
                <w:sz w:val="24"/>
                <w:szCs w:val="24"/>
              </w:rPr>
              <w:t>trichinoscopica</w:t>
            </w:r>
            <w:proofErr w:type="spellEnd"/>
            <w:r w:rsidRPr="00A922BD">
              <w:rPr>
                <w:rFonts w:ascii="Garamond" w:hAnsi="Garamond" w:cs="Arial"/>
                <w:color w:val="000000"/>
                <w:sz w:val="24"/>
                <w:szCs w:val="24"/>
              </w:rPr>
              <w:t xml:space="preserve"> effettuata sugli animali prelevati. </w:t>
            </w:r>
          </w:p>
        </w:tc>
      </w:tr>
      <w:tr w:rsidR="008B1A48" w:rsidRPr="00A922BD" w:rsidTr="00150E82">
        <w:tc>
          <w:tcPr>
            <w:tcW w:w="9464" w:type="dxa"/>
            <w:shd w:val="clear" w:color="auto" w:fill="auto"/>
          </w:tcPr>
          <w:p w:rsidR="008B1A48" w:rsidRDefault="008B1A48" w:rsidP="00150E82">
            <w:pPr>
              <w:pStyle w:val="Default"/>
              <w:spacing w:line="276" w:lineRule="auto"/>
              <w:jc w:val="center"/>
              <w:rPr>
                <w:rFonts w:ascii="Garamond" w:hAnsi="Garamond"/>
                <w:b/>
                <w:bCs/>
              </w:rPr>
            </w:pPr>
          </w:p>
          <w:p w:rsidR="008B1A48" w:rsidRPr="00A922BD" w:rsidRDefault="008B1A48" w:rsidP="00150E82">
            <w:pPr>
              <w:pStyle w:val="Default"/>
              <w:spacing w:line="276" w:lineRule="auto"/>
              <w:jc w:val="center"/>
              <w:rPr>
                <w:rFonts w:ascii="Garamond" w:hAnsi="Garamond"/>
                <w:b/>
                <w:bCs/>
              </w:rPr>
            </w:pPr>
            <w:r w:rsidRPr="00A922BD">
              <w:rPr>
                <w:rFonts w:ascii="Garamond" w:hAnsi="Garamond"/>
                <w:b/>
                <w:bCs/>
              </w:rPr>
              <w:t>Art.1</w:t>
            </w:r>
            <w:r>
              <w:rPr>
                <w:rFonts w:ascii="Garamond" w:hAnsi="Garamond"/>
                <w:b/>
                <w:bCs/>
              </w:rPr>
              <w:t>6</w:t>
            </w:r>
          </w:p>
          <w:p w:rsidR="008B1A48" w:rsidRPr="00A922BD" w:rsidRDefault="008B1A48" w:rsidP="00150E82">
            <w:pPr>
              <w:pStyle w:val="Default"/>
              <w:spacing w:line="276" w:lineRule="auto"/>
              <w:jc w:val="center"/>
              <w:rPr>
                <w:rFonts w:ascii="Garamond" w:hAnsi="Garamond"/>
                <w:b/>
                <w:bCs/>
              </w:rPr>
            </w:pPr>
            <w:r w:rsidRPr="00A922BD">
              <w:rPr>
                <w:rFonts w:ascii="Garamond" w:hAnsi="Garamond"/>
                <w:b/>
                <w:bCs/>
              </w:rPr>
              <w:t>Disposizioni sanitarie</w:t>
            </w:r>
          </w:p>
          <w:p w:rsidR="008B1A48" w:rsidRPr="00A922BD" w:rsidRDefault="008B1A48" w:rsidP="00150E82">
            <w:pPr>
              <w:pStyle w:val="Paragrafoelenco"/>
              <w:numPr>
                <w:ilvl w:val="0"/>
                <w:numId w:val="8"/>
              </w:numPr>
              <w:spacing w:after="0"/>
              <w:ind w:left="426" w:hanging="426"/>
              <w:jc w:val="both"/>
              <w:rPr>
                <w:rFonts w:ascii="Garamond" w:hAnsi="Garamond"/>
                <w:sz w:val="24"/>
                <w:szCs w:val="24"/>
              </w:rPr>
            </w:pPr>
            <w:r w:rsidRPr="00A922BD">
              <w:rPr>
                <w:rFonts w:ascii="Garamond" w:hAnsi="Garamond"/>
                <w:sz w:val="24"/>
                <w:szCs w:val="24"/>
              </w:rPr>
              <w:t xml:space="preserve">Tutti i capi abbattuti, in particolare porzioni della corata (polmone, trachea fegato, milza e reni) e della testa e, comunque sulla base delle indicazioni fornite dalle A.S.P. competenti, devono essere obbligatoriamente sottoposti a visita veterinaria e all’effettuazione dell’esame </w:t>
            </w:r>
            <w:proofErr w:type="spellStart"/>
            <w:r w:rsidRPr="00A922BD">
              <w:rPr>
                <w:rFonts w:ascii="Garamond" w:hAnsi="Garamond"/>
                <w:sz w:val="24"/>
                <w:szCs w:val="24"/>
              </w:rPr>
              <w:t>trichinoscopico</w:t>
            </w:r>
            <w:proofErr w:type="spellEnd"/>
            <w:r w:rsidRPr="00A922BD">
              <w:rPr>
                <w:rFonts w:ascii="Garamond" w:hAnsi="Garamond"/>
                <w:sz w:val="24"/>
                <w:szCs w:val="24"/>
              </w:rPr>
              <w:t xml:space="preserve"> del diaframma, presso i Servizi veterinari delle A.S.P. medesime o presso laboratori accreditati.</w:t>
            </w:r>
          </w:p>
          <w:p w:rsidR="008B1A48" w:rsidRPr="00A922BD" w:rsidRDefault="008B1A48" w:rsidP="00150E82">
            <w:pPr>
              <w:pStyle w:val="Paragrafoelenco"/>
              <w:numPr>
                <w:ilvl w:val="0"/>
                <w:numId w:val="8"/>
              </w:numPr>
              <w:spacing w:after="0"/>
              <w:ind w:left="426" w:hanging="426"/>
              <w:jc w:val="both"/>
              <w:rPr>
                <w:rFonts w:ascii="Garamond" w:hAnsi="Garamond"/>
                <w:sz w:val="24"/>
                <w:szCs w:val="24"/>
              </w:rPr>
            </w:pPr>
            <w:r w:rsidRPr="00A922BD">
              <w:rPr>
                <w:rFonts w:ascii="Garamond" w:hAnsi="Garamond"/>
                <w:sz w:val="24"/>
                <w:szCs w:val="24"/>
              </w:rPr>
              <w:t xml:space="preserve">Il capo abbattuto in attività di controllo è sottoposto alla normativa prevista dalla </w:t>
            </w:r>
            <w:r>
              <w:rPr>
                <w:rFonts w:ascii="Garamond" w:hAnsi="Garamond"/>
                <w:sz w:val="24"/>
                <w:szCs w:val="24"/>
              </w:rPr>
              <w:t>normativa regionale vigente in materia.</w:t>
            </w:r>
          </w:p>
          <w:p w:rsidR="008B1A48" w:rsidRPr="00A922BD" w:rsidRDefault="008B1A48" w:rsidP="00150E82">
            <w:pPr>
              <w:pStyle w:val="Paragrafoelenco"/>
              <w:numPr>
                <w:ilvl w:val="0"/>
                <w:numId w:val="8"/>
              </w:numPr>
              <w:spacing w:after="0"/>
              <w:ind w:left="426" w:hanging="426"/>
              <w:jc w:val="both"/>
              <w:rPr>
                <w:rFonts w:ascii="Garamond" w:hAnsi="Garamond"/>
                <w:sz w:val="24"/>
                <w:szCs w:val="24"/>
              </w:rPr>
            </w:pPr>
            <w:r w:rsidRPr="00A922BD">
              <w:rPr>
                <w:rFonts w:ascii="Garamond" w:hAnsi="Garamond"/>
                <w:sz w:val="24"/>
                <w:szCs w:val="24"/>
              </w:rPr>
              <w:t>La visita è a carico del soggetto autorizzato che ha effettuato l’abbattimento</w:t>
            </w:r>
            <w:r>
              <w:rPr>
                <w:rFonts w:ascii="Garamond" w:hAnsi="Garamond"/>
                <w:sz w:val="24"/>
                <w:szCs w:val="24"/>
              </w:rPr>
              <w:t>.</w:t>
            </w:r>
            <w:r w:rsidRPr="00A922BD">
              <w:rPr>
                <w:rFonts w:ascii="Garamond" w:hAnsi="Garamond"/>
                <w:sz w:val="24"/>
                <w:szCs w:val="24"/>
              </w:rPr>
              <w:t xml:space="preserve"> </w:t>
            </w:r>
          </w:p>
          <w:p w:rsidR="008B1A48" w:rsidRPr="00A922BD" w:rsidRDefault="008B1A48" w:rsidP="00150E82">
            <w:pPr>
              <w:pStyle w:val="Paragrafoelenco"/>
              <w:numPr>
                <w:ilvl w:val="0"/>
                <w:numId w:val="8"/>
              </w:numPr>
              <w:spacing w:after="0"/>
              <w:ind w:left="426" w:hanging="426"/>
              <w:jc w:val="both"/>
              <w:rPr>
                <w:rFonts w:ascii="Garamond" w:hAnsi="Garamond"/>
                <w:sz w:val="24"/>
                <w:szCs w:val="24"/>
              </w:rPr>
            </w:pPr>
            <w:r w:rsidRPr="00A922BD">
              <w:rPr>
                <w:rFonts w:ascii="Garamond" w:hAnsi="Garamond"/>
                <w:sz w:val="24"/>
                <w:szCs w:val="24"/>
              </w:rPr>
              <w:t xml:space="preserve">La documentazione sanitaria relativa all’esito della visita deve essere di volta in volta allegata alla scheda di abbattimento. </w:t>
            </w:r>
          </w:p>
          <w:p w:rsidR="008B1A48" w:rsidRDefault="008B1A48" w:rsidP="00150E82">
            <w:pPr>
              <w:pStyle w:val="Paragrafoelenco"/>
              <w:numPr>
                <w:ilvl w:val="0"/>
                <w:numId w:val="8"/>
              </w:numPr>
              <w:spacing w:after="0"/>
              <w:ind w:left="426" w:hanging="426"/>
              <w:jc w:val="both"/>
              <w:rPr>
                <w:rFonts w:ascii="Garamond" w:hAnsi="Garamond"/>
                <w:sz w:val="24"/>
                <w:szCs w:val="24"/>
              </w:rPr>
            </w:pPr>
            <w:r w:rsidRPr="00A922BD">
              <w:rPr>
                <w:rFonts w:ascii="Garamond" w:hAnsi="Garamond"/>
                <w:sz w:val="24"/>
                <w:szCs w:val="24"/>
              </w:rPr>
              <w:t>Qualora i riscontri veterinari accertino la presenza di capi affetti da patologie a carattere diffusivo o epid</w:t>
            </w:r>
            <w:r>
              <w:rPr>
                <w:rFonts w:ascii="Garamond" w:hAnsi="Garamond"/>
                <w:sz w:val="24"/>
                <w:szCs w:val="24"/>
              </w:rPr>
              <w:t xml:space="preserve">emico, l’operatore </w:t>
            </w:r>
            <w:r w:rsidRPr="00A922BD">
              <w:rPr>
                <w:rFonts w:ascii="Garamond" w:hAnsi="Garamond"/>
                <w:sz w:val="24"/>
                <w:szCs w:val="24"/>
              </w:rPr>
              <w:t xml:space="preserve">deve darne immediata comunicazione all’A.T.C. di riferimento e al personale di Polizia Provinciale. </w:t>
            </w:r>
          </w:p>
          <w:p w:rsidR="008B1A48" w:rsidRPr="00BB367D" w:rsidRDefault="008B1A48" w:rsidP="00150E82">
            <w:pPr>
              <w:pStyle w:val="Paragrafoelenco"/>
              <w:spacing w:after="0"/>
              <w:ind w:left="426"/>
              <w:jc w:val="both"/>
              <w:rPr>
                <w:rFonts w:ascii="Garamond" w:hAnsi="Garamond"/>
                <w:sz w:val="24"/>
                <w:szCs w:val="24"/>
              </w:rPr>
            </w:pPr>
          </w:p>
        </w:tc>
      </w:tr>
      <w:tr w:rsidR="008B1A48" w:rsidRPr="00A922BD" w:rsidTr="00150E82">
        <w:tc>
          <w:tcPr>
            <w:tcW w:w="9464" w:type="dxa"/>
            <w:shd w:val="clear" w:color="auto" w:fill="auto"/>
          </w:tcPr>
          <w:p w:rsidR="008B1A48" w:rsidRPr="00A922BD" w:rsidRDefault="008B1A48" w:rsidP="00150E82">
            <w:pPr>
              <w:pStyle w:val="Default"/>
              <w:spacing w:line="276" w:lineRule="auto"/>
              <w:jc w:val="center"/>
              <w:rPr>
                <w:rFonts w:ascii="Garamond" w:hAnsi="Garamond"/>
                <w:b/>
                <w:bCs/>
              </w:rPr>
            </w:pPr>
            <w:r w:rsidRPr="00A922BD">
              <w:rPr>
                <w:rFonts w:ascii="Garamond" w:hAnsi="Garamond"/>
                <w:b/>
                <w:bCs/>
              </w:rPr>
              <w:t>Art.1</w:t>
            </w:r>
            <w:r>
              <w:rPr>
                <w:rFonts w:ascii="Garamond" w:hAnsi="Garamond"/>
                <w:b/>
                <w:bCs/>
              </w:rPr>
              <w:t>7</w:t>
            </w:r>
          </w:p>
          <w:p w:rsidR="008B1A48" w:rsidRPr="00A922BD" w:rsidRDefault="008B1A48" w:rsidP="00150E82">
            <w:pPr>
              <w:pStyle w:val="Default"/>
              <w:spacing w:line="276" w:lineRule="auto"/>
              <w:jc w:val="center"/>
              <w:rPr>
                <w:rFonts w:ascii="Garamond" w:hAnsi="Garamond"/>
                <w:b/>
                <w:bCs/>
              </w:rPr>
            </w:pPr>
            <w:r w:rsidRPr="00A922BD">
              <w:rPr>
                <w:rFonts w:ascii="Garamond" w:hAnsi="Garamond"/>
                <w:b/>
                <w:bCs/>
              </w:rPr>
              <w:t>Provvedimenti disciplinari</w:t>
            </w:r>
          </w:p>
          <w:p w:rsidR="008B1A48" w:rsidRPr="00A922BD" w:rsidRDefault="008B1A48" w:rsidP="008B1A48">
            <w:pPr>
              <w:pStyle w:val="Paragrafoelenco"/>
              <w:numPr>
                <w:ilvl w:val="0"/>
                <w:numId w:val="26"/>
              </w:numPr>
              <w:spacing w:after="0"/>
              <w:ind w:left="426" w:hanging="426"/>
              <w:jc w:val="both"/>
              <w:rPr>
                <w:rFonts w:ascii="Garamond" w:hAnsi="Garamond"/>
                <w:sz w:val="24"/>
                <w:szCs w:val="24"/>
              </w:rPr>
            </w:pPr>
            <w:r w:rsidRPr="00A922BD">
              <w:rPr>
                <w:rFonts w:ascii="Garamond" w:hAnsi="Garamond"/>
                <w:sz w:val="24"/>
                <w:szCs w:val="24"/>
              </w:rPr>
              <w:t xml:space="preserve">Il mancato rispetto delle norme previste ai precedenti articoli del presente disciplinare, oltre alle </w:t>
            </w:r>
            <w:r w:rsidRPr="00A922BD">
              <w:rPr>
                <w:rFonts w:ascii="Garamond" w:hAnsi="Garamond"/>
                <w:color w:val="000000"/>
                <w:sz w:val="24"/>
                <w:szCs w:val="24"/>
              </w:rPr>
              <w:t>sanzioni previste dalla normativa vigente in materia, determina i seguenti provvedimenti</w:t>
            </w:r>
            <w:r w:rsidRPr="00A922BD">
              <w:rPr>
                <w:rFonts w:ascii="Garamond" w:hAnsi="Garamond"/>
                <w:sz w:val="24"/>
                <w:szCs w:val="24"/>
              </w:rPr>
              <w:t xml:space="preserve"> disciplinari. </w:t>
            </w:r>
          </w:p>
          <w:p w:rsidR="008B1A48" w:rsidRPr="00A922BD" w:rsidRDefault="008B1A48" w:rsidP="008B1A48">
            <w:pPr>
              <w:pStyle w:val="Paragrafoelenco"/>
              <w:numPr>
                <w:ilvl w:val="0"/>
                <w:numId w:val="26"/>
              </w:numPr>
              <w:spacing w:after="0"/>
              <w:ind w:left="426" w:hanging="426"/>
              <w:jc w:val="both"/>
              <w:rPr>
                <w:rFonts w:ascii="Garamond" w:hAnsi="Garamond"/>
                <w:sz w:val="24"/>
                <w:szCs w:val="24"/>
              </w:rPr>
            </w:pPr>
            <w:r w:rsidRPr="00A922BD">
              <w:rPr>
                <w:rFonts w:ascii="Garamond" w:hAnsi="Garamond"/>
                <w:sz w:val="24"/>
                <w:szCs w:val="24"/>
              </w:rPr>
              <w:t xml:space="preserve">In ogni tipologia di provvedimento sottoesposto per “giornata” è da intendersi la giornata di prelievo controllato alla specie nella forma di cui trattasi secondo il piano di controllo di riferimento. </w:t>
            </w:r>
          </w:p>
          <w:p w:rsidR="008B1A48" w:rsidRPr="00ED369B" w:rsidRDefault="008B1A48" w:rsidP="008B1A48">
            <w:pPr>
              <w:pStyle w:val="Paragrafoelenco"/>
              <w:numPr>
                <w:ilvl w:val="0"/>
                <w:numId w:val="26"/>
              </w:numPr>
              <w:spacing w:after="0"/>
              <w:ind w:left="426" w:hanging="426"/>
              <w:jc w:val="both"/>
              <w:rPr>
                <w:rFonts w:ascii="Garamond" w:hAnsi="Garamond"/>
                <w:sz w:val="24"/>
                <w:szCs w:val="24"/>
              </w:rPr>
            </w:pPr>
            <w:r w:rsidRPr="00ED369B">
              <w:rPr>
                <w:rFonts w:ascii="Garamond" w:hAnsi="Garamond" w:cs="Arial"/>
                <w:color w:val="000000"/>
                <w:sz w:val="24"/>
                <w:szCs w:val="24"/>
              </w:rPr>
              <w:t>Provvedimenti a carico dell’operatore</w:t>
            </w:r>
            <w:r>
              <w:rPr>
                <w:rFonts w:ascii="Garamond" w:hAnsi="Garamond" w:cs="Arial"/>
                <w:color w:val="000000"/>
                <w:sz w:val="24"/>
                <w:szCs w:val="24"/>
              </w:rPr>
              <w:t xml:space="preserve"> </w:t>
            </w:r>
            <w:r w:rsidRPr="00ED369B">
              <w:rPr>
                <w:rFonts w:ascii="Garamond" w:hAnsi="Garamond" w:cs="Arial"/>
                <w:color w:val="000000"/>
                <w:sz w:val="24"/>
                <w:szCs w:val="24"/>
              </w:rPr>
              <w:t xml:space="preserve">e/o operatori impiegati nelle attività di controllo: </w:t>
            </w:r>
          </w:p>
          <w:p w:rsidR="008B1A48" w:rsidRPr="00A922BD" w:rsidRDefault="008B1A48" w:rsidP="008B1A48">
            <w:pPr>
              <w:pStyle w:val="Paragrafoelenco"/>
              <w:numPr>
                <w:ilvl w:val="0"/>
                <w:numId w:val="27"/>
              </w:numPr>
              <w:spacing w:after="0"/>
              <w:ind w:left="1163" w:hanging="283"/>
              <w:jc w:val="both"/>
              <w:rPr>
                <w:rFonts w:ascii="Garamond" w:hAnsi="Garamond" w:cs="Arial"/>
                <w:color w:val="000000"/>
                <w:sz w:val="24"/>
                <w:szCs w:val="24"/>
              </w:rPr>
            </w:pPr>
            <w:r w:rsidRPr="00A922BD">
              <w:rPr>
                <w:rFonts w:ascii="Garamond" w:hAnsi="Garamond" w:cs="Arial"/>
                <w:color w:val="000000"/>
                <w:sz w:val="24"/>
                <w:szCs w:val="24"/>
              </w:rPr>
              <w:t xml:space="preserve">Per esercizio del prelievo controllato nei tempi o in luoghi non consentiti, sospensione dell’autorizzazione per 30 giornate consecutive; </w:t>
            </w:r>
          </w:p>
          <w:p w:rsidR="008B1A48" w:rsidRPr="00A922BD" w:rsidRDefault="008B1A48" w:rsidP="008B1A48">
            <w:pPr>
              <w:pStyle w:val="Paragrafoelenco"/>
              <w:numPr>
                <w:ilvl w:val="0"/>
                <w:numId w:val="27"/>
              </w:numPr>
              <w:spacing w:after="0"/>
              <w:ind w:left="1163" w:hanging="283"/>
              <w:jc w:val="both"/>
              <w:rPr>
                <w:rFonts w:ascii="Garamond" w:hAnsi="Garamond"/>
                <w:sz w:val="24"/>
                <w:szCs w:val="24"/>
              </w:rPr>
            </w:pPr>
            <w:r w:rsidRPr="00A922BD">
              <w:rPr>
                <w:rFonts w:ascii="Garamond" w:hAnsi="Garamond" w:cs="Arial"/>
                <w:color w:val="000000"/>
                <w:sz w:val="24"/>
                <w:szCs w:val="24"/>
              </w:rPr>
              <w:t xml:space="preserve">Per mancato deposito o compilazione non conforme del tagliando di uscita e di rientro, sospensione dell’autorizzazione per 10 giornate consecutive; </w:t>
            </w:r>
          </w:p>
          <w:p w:rsidR="008B1A48" w:rsidRPr="00A922BD" w:rsidRDefault="008B1A48" w:rsidP="008B1A48">
            <w:pPr>
              <w:pStyle w:val="Paragrafoelenco"/>
              <w:numPr>
                <w:ilvl w:val="0"/>
                <w:numId w:val="27"/>
              </w:numPr>
              <w:spacing w:after="0"/>
              <w:ind w:left="1163" w:hanging="283"/>
              <w:jc w:val="both"/>
              <w:rPr>
                <w:rFonts w:ascii="Garamond" w:hAnsi="Garamond"/>
                <w:sz w:val="24"/>
                <w:szCs w:val="24"/>
              </w:rPr>
            </w:pPr>
            <w:r w:rsidRPr="00A922BD">
              <w:rPr>
                <w:rFonts w:ascii="Garamond" w:hAnsi="Garamond" w:cs="Arial"/>
                <w:color w:val="000000"/>
                <w:sz w:val="24"/>
                <w:szCs w:val="24"/>
              </w:rPr>
              <w:t xml:space="preserve">Per sparo effettuato in movimento o su animale in movimento, sospensione dell’autorizzazione per 10 giornate consecutive; </w:t>
            </w:r>
          </w:p>
          <w:p w:rsidR="008B1A48" w:rsidRPr="00A922BD" w:rsidRDefault="008B1A48" w:rsidP="008B1A48">
            <w:pPr>
              <w:pStyle w:val="Paragrafoelenco"/>
              <w:numPr>
                <w:ilvl w:val="0"/>
                <w:numId w:val="27"/>
              </w:numPr>
              <w:spacing w:after="0"/>
              <w:ind w:left="1163" w:hanging="283"/>
              <w:jc w:val="both"/>
              <w:rPr>
                <w:rFonts w:ascii="Garamond" w:hAnsi="Garamond"/>
                <w:sz w:val="24"/>
                <w:szCs w:val="24"/>
              </w:rPr>
            </w:pPr>
            <w:r w:rsidRPr="00A922BD">
              <w:rPr>
                <w:rFonts w:ascii="Garamond" w:hAnsi="Garamond" w:cs="Arial"/>
                <w:color w:val="000000"/>
                <w:sz w:val="24"/>
                <w:szCs w:val="24"/>
              </w:rPr>
              <w:t xml:space="preserve">Per trasporto su qualsiasi mezzo di spoglia di cinghiale abbattuto senza apposita fascetta fornita dall’ATC, sospensione dell’autorizzazione per 30 giornate consecutive; </w:t>
            </w:r>
          </w:p>
          <w:p w:rsidR="008B1A48" w:rsidRPr="00A922BD" w:rsidRDefault="008B1A48" w:rsidP="008B1A48">
            <w:pPr>
              <w:pStyle w:val="Paragrafoelenco"/>
              <w:numPr>
                <w:ilvl w:val="0"/>
                <w:numId w:val="27"/>
              </w:numPr>
              <w:spacing w:after="0"/>
              <w:ind w:left="1163" w:hanging="283"/>
              <w:jc w:val="both"/>
              <w:rPr>
                <w:rFonts w:ascii="Garamond" w:hAnsi="Garamond"/>
                <w:sz w:val="24"/>
                <w:szCs w:val="24"/>
              </w:rPr>
            </w:pPr>
            <w:r w:rsidRPr="00A922BD">
              <w:rPr>
                <w:rFonts w:ascii="Garamond" w:hAnsi="Garamond" w:cs="Arial"/>
                <w:color w:val="000000"/>
                <w:sz w:val="24"/>
                <w:szCs w:val="24"/>
              </w:rPr>
              <w:t xml:space="preserve">Per mancata compilazione della scheda di abbattimento, sospensione dell’autorizzazione per 10 giornate consecutive; </w:t>
            </w:r>
          </w:p>
          <w:p w:rsidR="008B1A48" w:rsidRPr="00A922BD" w:rsidRDefault="008B1A48" w:rsidP="008B1A48">
            <w:pPr>
              <w:pStyle w:val="Paragrafoelenco"/>
              <w:numPr>
                <w:ilvl w:val="0"/>
                <w:numId w:val="27"/>
              </w:numPr>
              <w:spacing w:after="0"/>
              <w:ind w:left="1163" w:hanging="283"/>
              <w:jc w:val="both"/>
              <w:rPr>
                <w:rFonts w:ascii="Garamond" w:hAnsi="Garamond"/>
                <w:sz w:val="24"/>
                <w:szCs w:val="24"/>
              </w:rPr>
            </w:pPr>
            <w:r w:rsidRPr="00A922BD">
              <w:rPr>
                <w:rFonts w:ascii="Garamond" w:hAnsi="Garamond" w:cs="Arial"/>
                <w:color w:val="000000"/>
                <w:sz w:val="24"/>
                <w:szCs w:val="24"/>
              </w:rPr>
              <w:t>Per ritardata consegna dei dati e materiali previsti, sospensione dell’autorizzazione per 5 giornate consecutive.</w:t>
            </w:r>
          </w:p>
          <w:p w:rsidR="008B1A48" w:rsidRPr="00A922BD" w:rsidRDefault="008B1A48" w:rsidP="008B1A48">
            <w:pPr>
              <w:pStyle w:val="Paragrafoelenco"/>
              <w:numPr>
                <w:ilvl w:val="0"/>
                <w:numId w:val="26"/>
              </w:numPr>
              <w:spacing w:after="0"/>
              <w:ind w:left="426" w:hanging="426"/>
              <w:jc w:val="both"/>
              <w:rPr>
                <w:rFonts w:ascii="Garamond" w:hAnsi="Garamond"/>
                <w:sz w:val="24"/>
                <w:szCs w:val="24"/>
              </w:rPr>
            </w:pPr>
            <w:r w:rsidRPr="00A922BD">
              <w:rPr>
                <w:rFonts w:ascii="Garamond" w:hAnsi="Garamond" w:cs="Arial"/>
                <w:color w:val="000000"/>
                <w:sz w:val="24"/>
                <w:szCs w:val="24"/>
              </w:rPr>
              <w:t xml:space="preserve">E’ da intendersi che tutte le infrazioni determinano provvedimenti cumulativi. </w:t>
            </w:r>
          </w:p>
          <w:p w:rsidR="008B1A48" w:rsidRPr="00A922BD" w:rsidRDefault="008B1A48" w:rsidP="008B1A48">
            <w:pPr>
              <w:pStyle w:val="Paragrafoelenco"/>
              <w:numPr>
                <w:ilvl w:val="0"/>
                <w:numId w:val="26"/>
              </w:numPr>
              <w:spacing w:after="0"/>
              <w:ind w:left="426" w:hanging="426"/>
              <w:jc w:val="both"/>
              <w:rPr>
                <w:rFonts w:ascii="Garamond" w:hAnsi="Garamond"/>
                <w:sz w:val="24"/>
                <w:szCs w:val="24"/>
              </w:rPr>
            </w:pPr>
            <w:r w:rsidRPr="00A922BD">
              <w:rPr>
                <w:rFonts w:ascii="Garamond" w:hAnsi="Garamond" w:cs="Arial"/>
                <w:color w:val="000000"/>
                <w:sz w:val="24"/>
                <w:szCs w:val="24"/>
              </w:rPr>
              <w:t xml:space="preserve">Per tutte le infrazioni alle norme vigenti non specificamente sopra descritte si applica una sospensione variabile tra 5 e 20 giornate consecutive. </w:t>
            </w:r>
          </w:p>
          <w:p w:rsidR="008B1A48" w:rsidRPr="00A922BD" w:rsidRDefault="008B1A48" w:rsidP="008B1A48">
            <w:pPr>
              <w:pStyle w:val="Paragrafoelenco"/>
              <w:numPr>
                <w:ilvl w:val="0"/>
                <w:numId w:val="26"/>
              </w:numPr>
              <w:spacing w:after="0"/>
              <w:ind w:left="426" w:hanging="426"/>
              <w:jc w:val="both"/>
              <w:rPr>
                <w:rFonts w:ascii="Garamond" w:hAnsi="Garamond"/>
                <w:b/>
                <w:bCs/>
              </w:rPr>
            </w:pPr>
            <w:r w:rsidRPr="00A922BD">
              <w:rPr>
                <w:rFonts w:ascii="Garamond" w:hAnsi="Garamond" w:cs="Arial"/>
                <w:color w:val="000000"/>
                <w:sz w:val="24"/>
                <w:szCs w:val="24"/>
              </w:rPr>
              <w:t>In caso di recidiva nella stessa stagione venatoria si applica il doppio di quanto prevede il provvedimento specifico.</w:t>
            </w:r>
          </w:p>
        </w:tc>
      </w:tr>
      <w:tr w:rsidR="008B1A48" w:rsidRPr="00A922BD" w:rsidTr="00150E82">
        <w:tc>
          <w:tcPr>
            <w:tcW w:w="9464" w:type="dxa"/>
            <w:shd w:val="clear" w:color="auto" w:fill="auto"/>
          </w:tcPr>
          <w:p w:rsidR="008B1A48" w:rsidRDefault="008B1A48" w:rsidP="00150E82">
            <w:pPr>
              <w:pStyle w:val="Default"/>
              <w:spacing w:line="276" w:lineRule="auto"/>
              <w:jc w:val="center"/>
              <w:rPr>
                <w:rFonts w:ascii="Garamond" w:hAnsi="Garamond"/>
                <w:b/>
                <w:bCs/>
              </w:rPr>
            </w:pPr>
          </w:p>
          <w:p w:rsidR="008B1A48" w:rsidRPr="00A922BD" w:rsidRDefault="008B1A48" w:rsidP="00150E82">
            <w:pPr>
              <w:pStyle w:val="Default"/>
              <w:spacing w:line="276" w:lineRule="auto"/>
              <w:jc w:val="center"/>
              <w:rPr>
                <w:rFonts w:ascii="Garamond" w:hAnsi="Garamond"/>
                <w:b/>
                <w:bCs/>
              </w:rPr>
            </w:pPr>
            <w:r w:rsidRPr="00A922BD">
              <w:rPr>
                <w:rFonts w:ascii="Garamond" w:hAnsi="Garamond"/>
                <w:b/>
                <w:bCs/>
              </w:rPr>
              <w:t xml:space="preserve">Art. </w:t>
            </w:r>
            <w:r>
              <w:rPr>
                <w:rFonts w:ascii="Garamond" w:hAnsi="Garamond"/>
                <w:b/>
                <w:bCs/>
              </w:rPr>
              <w:t>18</w:t>
            </w:r>
          </w:p>
          <w:p w:rsidR="008B1A48" w:rsidRPr="00A922BD" w:rsidRDefault="008B1A48" w:rsidP="00150E82">
            <w:pPr>
              <w:pStyle w:val="Default"/>
              <w:spacing w:line="276" w:lineRule="auto"/>
              <w:jc w:val="center"/>
              <w:rPr>
                <w:rFonts w:ascii="Garamond" w:hAnsi="Garamond"/>
                <w:b/>
                <w:bCs/>
              </w:rPr>
            </w:pPr>
            <w:r w:rsidRPr="00A922BD">
              <w:rPr>
                <w:rFonts w:ascii="Garamond" w:hAnsi="Garamond"/>
                <w:b/>
                <w:bCs/>
              </w:rPr>
              <w:t>Procedimento per l’applicazione dei provvedimenti disciplinari</w:t>
            </w:r>
          </w:p>
          <w:p w:rsidR="008B1A48" w:rsidRPr="00A922BD" w:rsidRDefault="008B1A48" w:rsidP="00150E82">
            <w:pPr>
              <w:numPr>
                <w:ilvl w:val="0"/>
                <w:numId w:val="9"/>
              </w:numPr>
              <w:autoSpaceDE w:val="0"/>
              <w:autoSpaceDN w:val="0"/>
              <w:adjustRightInd w:val="0"/>
              <w:spacing w:after="0"/>
              <w:ind w:left="426" w:hanging="426"/>
              <w:jc w:val="both"/>
              <w:rPr>
                <w:rFonts w:ascii="Garamond" w:hAnsi="Garamond" w:cs="Arial"/>
                <w:color w:val="000000"/>
                <w:sz w:val="24"/>
                <w:szCs w:val="24"/>
              </w:rPr>
            </w:pPr>
            <w:r w:rsidRPr="00A922BD">
              <w:rPr>
                <w:rFonts w:ascii="Garamond" w:hAnsi="Garamond" w:cs="Arial"/>
                <w:color w:val="000000"/>
                <w:sz w:val="24"/>
                <w:szCs w:val="24"/>
              </w:rPr>
              <w:t xml:space="preserve">I provvedimenti disciplinari sono proposti alla Regione da apposita commissione disciplinare, con funzioni istruttorie, nominata dagli AA.TT.CC. composta da: </w:t>
            </w:r>
          </w:p>
          <w:p w:rsidR="008B1A48" w:rsidRPr="00A922BD" w:rsidRDefault="008B1A48" w:rsidP="00150E82">
            <w:pPr>
              <w:numPr>
                <w:ilvl w:val="0"/>
                <w:numId w:val="10"/>
              </w:numPr>
              <w:autoSpaceDE w:val="0"/>
              <w:autoSpaceDN w:val="0"/>
              <w:adjustRightInd w:val="0"/>
              <w:spacing w:after="0"/>
              <w:ind w:left="1163"/>
              <w:jc w:val="both"/>
              <w:rPr>
                <w:rFonts w:ascii="Garamond" w:hAnsi="Garamond" w:cs="Arial"/>
                <w:color w:val="000000"/>
                <w:sz w:val="24"/>
                <w:szCs w:val="24"/>
              </w:rPr>
            </w:pPr>
            <w:proofErr w:type="gramStart"/>
            <w:r w:rsidRPr="00A922BD">
              <w:rPr>
                <w:rFonts w:ascii="Garamond" w:hAnsi="Garamond" w:cs="Arial"/>
                <w:color w:val="000000"/>
                <w:sz w:val="24"/>
                <w:szCs w:val="24"/>
              </w:rPr>
              <w:t>il</w:t>
            </w:r>
            <w:proofErr w:type="gramEnd"/>
            <w:r w:rsidRPr="00A922BD">
              <w:rPr>
                <w:rFonts w:ascii="Garamond" w:hAnsi="Garamond" w:cs="Arial"/>
                <w:color w:val="000000"/>
                <w:sz w:val="24"/>
                <w:szCs w:val="24"/>
              </w:rPr>
              <w:t xml:space="preserve"> Presidente dell’A.T.C. competente per territorio o suo delegato, con funzioni di presidente; </w:t>
            </w:r>
          </w:p>
          <w:p w:rsidR="008B1A48" w:rsidRPr="00A922BD" w:rsidRDefault="008B1A48" w:rsidP="00150E82">
            <w:pPr>
              <w:numPr>
                <w:ilvl w:val="0"/>
                <w:numId w:val="10"/>
              </w:numPr>
              <w:autoSpaceDE w:val="0"/>
              <w:autoSpaceDN w:val="0"/>
              <w:adjustRightInd w:val="0"/>
              <w:spacing w:after="0"/>
              <w:ind w:left="1163"/>
              <w:jc w:val="both"/>
              <w:rPr>
                <w:rFonts w:ascii="Garamond" w:hAnsi="Garamond" w:cs="Arial"/>
                <w:color w:val="000000"/>
                <w:sz w:val="24"/>
                <w:szCs w:val="24"/>
              </w:rPr>
            </w:pPr>
            <w:proofErr w:type="gramStart"/>
            <w:r w:rsidRPr="00A922BD">
              <w:rPr>
                <w:rFonts w:ascii="Garamond" w:hAnsi="Garamond" w:cs="Arial"/>
                <w:color w:val="000000"/>
                <w:sz w:val="24"/>
                <w:szCs w:val="24"/>
              </w:rPr>
              <w:t>un</w:t>
            </w:r>
            <w:proofErr w:type="gramEnd"/>
            <w:r w:rsidRPr="00A922BD">
              <w:rPr>
                <w:rFonts w:ascii="Garamond" w:hAnsi="Garamond" w:cs="Arial"/>
                <w:color w:val="000000"/>
                <w:sz w:val="24"/>
                <w:szCs w:val="24"/>
              </w:rPr>
              <w:t xml:space="preserve"> delegato della Regione Basilicata afferente all’Ufficio competente in materia di caccia o gestione faunistica;</w:t>
            </w:r>
          </w:p>
          <w:p w:rsidR="008B1A48" w:rsidRPr="00A922BD" w:rsidRDefault="008B1A48" w:rsidP="00150E82">
            <w:pPr>
              <w:numPr>
                <w:ilvl w:val="0"/>
                <w:numId w:val="10"/>
              </w:numPr>
              <w:autoSpaceDE w:val="0"/>
              <w:autoSpaceDN w:val="0"/>
              <w:adjustRightInd w:val="0"/>
              <w:spacing w:after="0"/>
              <w:ind w:left="1163"/>
              <w:jc w:val="both"/>
              <w:rPr>
                <w:rFonts w:ascii="Garamond" w:hAnsi="Garamond" w:cs="Arial"/>
                <w:color w:val="000000"/>
                <w:sz w:val="24"/>
                <w:szCs w:val="24"/>
              </w:rPr>
            </w:pPr>
            <w:proofErr w:type="gramStart"/>
            <w:r w:rsidRPr="00A922BD">
              <w:rPr>
                <w:rFonts w:ascii="Garamond" w:hAnsi="Garamond" w:cs="Arial"/>
                <w:color w:val="000000"/>
                <w:sz w:val="24"/>
                <w:szCs w:val="24"/>
              </w:rPr>
              <w:t>il</w:t>
            </w:r>
            <w:proofErr w:type="gramEnd"/>
            <w:r w:rsidRPr="00A922BD">
              <w:rPr>
                <w:rFonts w:ascii="Garamond" w:hAnsi="Garamond" w:cs="Arial"/>
                <w:color w:val="000000"/>
                <w:sz w:val="24"/>
                <w:szCs w:val="24"/>
              </w:rPr>
              <w:t xml:space="preserve"> responsabile della Polizia Provinciale della Provincia di competenza o suo delegato;</w:t>
            </w:r>
          </w:p>
          <w:p w:rsidR="008B1A48" w:rsidRPr="00A922BD" w:rsidRDefault="008B1A48" w:rsidP="00150E82">
            <w:pPr>
              <w:numPr>
                <w:ilvl w:val="0"/>
                <w:numId w:val="10"/>
              </w:numPr>
              <w:autoSpaceDE w:val="0"/>
              <w:autoSpaceDN w:val="0"/>
              <w:adjustRightInd w:val="0"/>
              <w:spacing w:after="0"/>
              <w:ind w:left="1163"/>
              <w:jc w:val="both"/>
              <w:rPr>
                <w:rFonts w:ascii="Garamond" w:hAnsi="Garamond" w:cs="Arial"/>
                <w:color w:val="000000"/>
                <w:sz w:val="24"/>
                <w:szCs w:val="24"/>
              </w:rPr>
            </w:pPr>
            <w:proofErr w:type="gramStart"/>
            <w:r w:rsidRPr="00A922BD">
              <w:rPr>
                <w:rFonts w:ascii="Garamond" w:hAnsi="Garamond" w:cs="Arial"/>
                <w:color w:val="000000"/>
                <w:sz w:val="24"/>
                <w:szCs w:val="24"/>
              </w:rPr>
              <w:t>un</w:t>
            </w:r>
            <w:proofErr w:type="gramEnd"/>
            <w:r w:rsidRPr="00A922BD">
              <w:rPr>
                <w:rFonts w:ascii="Garamond" w:hAnsi="Garamond" w:cs="Arial"/>
                <w:color w:val="000000"/>
                <w:sz w:val="24"/>
                <w:szCs w:val="24"/>
              </w:rPr>
              <w:t xml:space="preserve"> membro designato dal Comitato di Gestione degli AA.TT.CC.</w:t>
            </w:r>
          </w:p>
          <w:p w:rsidR="008B1A48" w:rsidRPr="00A922BD" w:rsidRDefault="008B1A48" w:rsidP="00150E82">
            <w:pPr>
              <w:autoSpaceDE w:val="0"/>
              <w:autoSpaceDN w:val="0"/>
              <w:adjustRightInd w:val="0"/>
              <w:spacing w:after="0"/>
              <w:ind w:left="720"/>
              <w:jc w:val="both"/>
              <w:rPr>
                <w:rFonts w:ascii="Garamond" w:hAnsi="Garamond" w:cs="Arial"/>
                <w:color w:val="000000"/>
                <w:sz w:val="24"/>
                <w:szCs w:val="24"/>
              </w:rPr>
            </w:pPr>
          </w:p>
          <w:p w:rsidR="008B1A48" w:rsidRPr="00A922BD" w:rsidRDefault="008B1A48" w:rsidP="00150E82">
            <w:pPr>
              <w:numPr>
                <w:ilvl w:val="0"/>
                <w:numId w:val="9"/>
              </w:numPr>
              <w:autoSpaceDE w:val="0"/>
              <w:autoSpaceDN w:val="0"/>
              <w:adjustRightInd w:val="0"/>
              <w:spacing w:after="0"/>
              <w:ind w:left="426" w:hanging="426"/>
              <w:jc w:val="both"/>
              <w:rPr>
                <w:rFonts w:ascii="Garamond" w:hAnsi="Garamond" w:cs="Arial"/>
                <w:color w:val="000000"/>
                <w:sz w:val="24"/>
                <w:szCs w:val="24"/>
              </w:rPr>
            </w:pPr>
            <w:r w:rsidRPr="00A922BD">
              <w:rPr>
                <w:rFonts w:ascii="Garamond" w:hAnsi="Garamond" w:cs="Arial"/>
                <w:color w:val="000000"/>
                <w:sz w:val="24"/>
                <w:szCs w:val="24"/>
              </w:rPr>
              <w:t xml:space="preserve">La commissione si riunisce validamente con la presenza di almeno 3 componenti. </w:t>
            </w:r>
          </w:p>
          <w:p w:rsidR="008B1A48" w:rsidRPr="006948DD" w:rsidRDefault="008B1A48" w:rsidP="00150E82">
            <w:pPr>
              <w:numPr>
                <w:ilvl w:val="0"/>
                <w:numId w:val="9"/>
              </w:numPr>
              <w:autoSpaceDE w:val="0"/>
              <w:autoSpaceDN w:val="0"/>
              <w:adjustRightInd w:val="0"/>
              <w:spacing w:after="0"/>
              <w:ind w:left="426" w:hanging="426"/>
              <w:jc w:val="both"/>
              <w:rPr>
                <w:rFonts w:ascii="Garamond" w:hAnsi="Garamond" w:cs="Arial"/>
                <w:color w:val="000000"/>
                <w:sz w:val="24"/>
                <w:szCs w:val="24"/>
              </w:rPr>
            </w:pPr>
            <w:r w:rsidRPr="00A922BD">
              <w:rPr>
                <w:rFonts w:ascii="Garamond" w:hAnsi="Garamond" w:cs="Arial"/>
                <w:color w:val="000000"/>
                <w:sz w:val="24"/>
                <w:szCs w:val="24"/>
              </w:rPr>
              <w:t xml:space="preserve">Qualora i provvedimenti disciplinari non possano essere applicati nella stagione venatoria in cui le infrazioni sono state commesse, vengono adottati nella stagione venatoria successiva per diretta traslazione. </w:t>
            </w:r>
          </w:p>
        </w:tc>
      </w:tr>
      <w:tr w:rsidR="008B1A48" w:rsidRPr="00A922BD" w:rsidTr="00150E82">
        <w:tc>
          <w:tcPr>
            <w:tcW w:w="9464" w:type="dxa"/>
            <w:shd w:val="clear" w:color="auto" w:fill="auto"/>
          </w:tcPr>
          <w:p w:rsidR="008B1A48" w:rsidRPr="00A922BD" w:rsidRDefault="008B1A48" w:rsidP="00150E82">
            <w:pPr>
              <w:pStyle w:val="Default"/>
              <w:spacing w:line="276" w:lineRule="auto"/>
              <w:jc w:val="center"/>
              <w:rPr>
                <w:rFonts w:ascii="Garamond" w:hAnsi="Garamond"/>
                <w:b/>
                <w:bCs/>
              </w:rPr>
            </w:pPr>
            <w:r w:rsidRPr="00A922BD">
              <w:rPr>
                <w:rFonts w:ascii="Garamond" w:hAnsi="Garamond"/>
                <w:b/>
                <w:bCs/>
              </w:rPr>
              <w:t>Art. 1</w:t>
            </w:r>
            <w:r>
              <w:rPr>
                <w:rFonts w:ascii="Garamond" w:hAnsi="Garamond"/>
                <w:b/>
                <w:bCs/>
              </w:rPr>
              <w:t>9</w:t>
            </w:r>
          </w:p>
          <w:p w:rsidR="008B1A48" w:rsidRPr="00A922BD" w:rsidRDefault="008B1A48" w:rsidP="00150E82">
            <w:pPr>
              <w:pStyle w:val="Default"/>
              <w:spacing w:line="276" w:lineRule="auto"/>
              <w:jc w:val="center"/>
              <w:rPr>
                <w:rFonts w:ascii="Garamond" w:hAnsi="Garamond"/>
                <w:b/>
                <w:bCs/>
              </w:rPr>
            </w:pPr>
            <w:r w:rsidRPr="00A922BD">
              <w:rPr>
                <w:rFonts w:ascii="Garamond" w:hAnsi="Garamond"/>
                <w:b/>
                <w:bCs/>
              </w:rPr>
              <w:t>Sanzioni amministrative e penali</w:t>
            </w:r>
          </w:p>
          <w:p w:rsidR="008B1A48" w:rsidRPr="00A922BD" w:rsidRDefault="008B1A48" w:rsidP="00150E82">
            <w:pPr>
              <w:pStyle w:val="Default"/>
              <w:spacing w:line="276" w:lineRule="auto"/>
              <w:jc w:val="both"/>
              <w:rPr>
                <w:rFonts w:ascii="Garamond" w:hAnsi="Garamond"/>
                <w:bCs/>
              </w:rPr>
            </w:pPr>
            <w:r w:rsidRPr="00A922BD">
              <w:rPr>
                <w:rFonts w:ascii="Garamond" w:hAnsi="Garamond"/>
                <w:bCs/>
              </w:rPr>
              <w:t>Le violazioni compiute nel corso degli interventi di controllo saranno punite con sanzioni amministrative o penali stabilite dalle leggi che disciplinano tali materia.</w:t>
            </w:r>
          </w:p>
        </w:tc>
      </w:tr>
      <w:tr w:rsidR="008B1A48" w:rsidRPr="00A922BD" w:rsidTr="00150E82">
        <w:tc>
          <w:tcPr>
            <w:tcW w:w="9464" w:type="dxa"/>
            <w:shd w:val="clear" w:color="auto" w:fill="auto"/>
          </w:tcPr>
          <w:p w:rsidR="008B1A48" w:rsidRDefault="008B1A48" w:rsidP="00150E82">
            <w:pPr>
              <w:pStyle w:val="Default"/>
              <w:spacing w:line="276" w:lineRule="auto"/>
              <w:jc w:val="center"/>
              <w:rPr>
                <w:rFonts w:ascii="Garamond" w:hAnsi="Garamond"/>
                <w:b/>
                <w:bCs/>
              </w:rPr>
            </w:pPr>
          </w:p>
          <w:p w:rsidR="008B1A48" w:rsidRPr="00A922BD" w:rsidRDefault="008B1A48" w:rsidP="00150E82">
            <w:pPr>
              <w:pStyle w:val="Default"/>
              <w:spacing w:line="276" w:lineRule="auto"/>
              <w:jc w:val="center"/>
              <w:rPr>
                <w:rFonts w:ascii="Garamond" w:hAnsi="Garamond"/>
                <w:b/>
                <w:bCs/>
              </w:rPr>
            </w:pPr>
            <w:r w:rsidRPr="00A922BD">
              <w:rPr>
                <w:rFonts w:ascii="Garamond" w:hAnsi="Garamond"/>
                <w:b/>
                <w:bCs/>
              </w:rPr>
              <w:t xml:space="preserve">Art. </w:t>
            </w:r>
            <w:r>
              <w:rPr>
                <w:rFonts w:ascii="Garamond" w:hAnsi="Garamond"/>
                <w:b/>
                <w:bCs/>
              </w:rPr>
              <w:t>20</w:t>
            </w:r>
          </w:p>
          <w:p w:rsidR="008B1A48" w:rsidRPr="00A922BD" w:rsidRDefault="008B1A48" w:rsidP="00150E82">
            <w:pPr>
              <w:pStyle w:val="Default"/>
              <w:spacing w:line="276" w:lineRule="auto"/>
              <w:jc w:val="center"/>
              <w:rPr>
                <w:rFonts w:ascii="Garamond" w:hAnsi="Garamond"/>
                <w:b/>
                <w:bCs/>
              </w:rPr>
            </w:pPr>
            <w:r w:rsidRPr="00A922BD">
              <w:rPr>
                <w:rFonts w:ascii="Garamond" w:hAnsi="Garamond"/>
                <w:b/>
                <w:bCs/>
              </w:rPr>
              <w:t>Disposizioni finali</w:t>
            </w:r>
          </w:p>
          <w:p w:rsidR="008B1A48" w:rsidRPr="00A922BD" w:rsidRDefault="008B1A48" w:rsidP="008B1A48">
            <w:pPr>
              <w:pStyle w:val="Default"/>
              <w:numPr>
                <w:ilvl w:val="0"/>
                <w:numId w:val="13"/>
              </w:numPr>
              <w:spacing w:line="276" w:lineRule="auto"/>
              <w:ind w:left="284" w:hanging="284"/>
              <w:jc w:val="both"/>
              <w:rPr>
                <w:rFonts w:ascii="Garamond" w:hAnsi="Garamond"/>
                <w:bCs/>
              </w:rPr>
            </w:pPr>
            <w:r w:rsidRPr="00A922BD">
              <w:rPr>
                <w:rFonts w:ascii="Garamond" w:hAnsi="Garamond"/>
              </w:rPr>
              <w:t>Eventuali problematiche relative all’inosservanza delle norme saranno a carico dell’operatore autorizzato.</w:t>
            </w:r>
          </w:p>
          <w:p w:rsidR="008B1A48" w:rsidRPr="00816954" w:rsidRDefault="008B1A48" w:rsidP="008B1A48">
            <w:pPr>
              <w:pStyle w:val="Default"/>
              <w:numPr>
                <w:ilvl w:val="0"/>
                <w:numId w:val="13"/>
              </w:numPr>
              <w:spacing w:line="276" w:lineRule="auto"/>
              <w:ind w:left="284" w:hanging="284"/>
              <w:jc w:val="both"/>
              <w:rPr>
                <w:rFonts w:ascii="Garamond" w:hAnsi="Garamond"/>
              </w:rPr>
            </w:pPr>
            <w:r w:rsidRPr="00A922BD">
              <w:rPr>
                <w:rFonts w:ascii="Garamond" w:hAnsi="Garamond"/>
              </w:rPr>
              <w:t>Per quanto non espressamente previsto dal presente disciplinare si rimanda alle norme vigenti in materia ed alle apposite convenzioni che saranno stipulate tra i singoli operatori e gli AA.TT.CC.</w:t>
            </w:r>
          </w:p>
        </w:tc>
      </w:tr>
      <w:tr w:rsidR="008B1A48" w:rsidRPr="00A922BD" w:rsidTr="00150E82">
        <w:tc>
          <w:tcPr>
            <w:tcW w:w="9464" w:type="dxa"/>
            <w:shd w:val="clear" w:color="auto" w:fill="auto"/>
          </w:tcPr>
          <w:p w:rsidR="008B1A48" w:rsidRDefault="008B1A48" w:rsidP="00150E82">
            <w:pPr>
              <w:pStyle w:val="Default"/>
              <w:spacing w:line="276" w:lineRule="auto"/>
              <w:jc w:val="center"/>
              <w:rPr>
                <w:rFonts w:ascii="Garamond" w:hAnsi="Garamond"/>
                <w:b/>
                <w:bCs/>
              </w:rPr>
            </w:pPr>
          </w:p>
          <w:p w:rsidR="008B1A48" w:rsidRPr="00A922BD" w:rsidRDefault="008B1A48" w:rsidP="00150E82">
            <w:pPr>
              <w:pStyle w:val="Default"/>
              <w:spacing w:line="276" w:lineRule="auto"/>
              <w:jc w:val="center"/>
              <w:rPr>
                <w:rFonts w:ascii="Garamond" w:hAnsi="Garamond"/>
                <w:b/>
                <w:bCs/>
              </w:rPr>
            </w:pPr>
            <w:r>
              <w:rPr>
                <w:rFonts w:ascii="Garamond" w:hAnsi="Garamond"/>
                <w:b/>
                <w:bCs/>
              </w:rPr>
              <w:t>Art. 21</w:t>
            </w:r>
          </w:p>
          <w:p w:rsidR="008B1A48" w:rsidRPr="00A922BD" w:rsidRDefault="008B1A48" w:rsidP="00150E82">
            <w:pPr>
              <w:pStyle w:val="Default"/>
              <w:spacing w:line="276" w:lineRule="auto"/>
              <w:jc w:val="center"/>
              <w:rPr>
                <w:rFonts w:ascii="Garamond" w:hAnsi="Garamond"/>
                <w:b/>
                <w:bCs/>
              </w:rPr>
            </w:pPr>
            <w:r w:rsidRPr="00A922BD">
              <w:rPr>
                <w:rFonts w:ascii="Garamond" w:hAnsi="Garamond"/>
                <w:b/>
                <w:bCs/>
              </w:rPr>
              <w:t>Pubblicazione</w:t>
            </w:r>
          </w:p>
          <w:p w:rsidR="008B1A48" w:rsidRPr="00A922BD" w:rsidRDefault="008B1A48" w:rsidP="00150E82">
            <w:pPr>
              <w:spacing w:after="0"/>
              <w:jc w:val="both"/>
              <w:rPr>
                <w:rFonts w:ascii="Garamond" w:hAnsi="Garamond"/>
                <w:sz w:val="24"/>
                <w:szCs w:val="24"/>
              </w:rPr>
            </w:pPr>
            <w:r w:rsidRPr="00A922BD">
              <w:rPr>
                <w:rFonts w:ascii="Garamond" w:hAnsi="Garamond"/>
                <w:sz w:val="24"/>
                <w:szCs w:val="24"/>
              </w:rPr>
              <w:t>Il presente disciplinare è pubblicato sul B.U.R.B</w:t>
            </w:r>
            <w:r>
              <w:rPr>
                <w:rFonts w:ascii="Garamond" w:hAnsi="Garamond"/>
                <w:sz w:val="24"/>
                <w:szCs w:val="24"/>
              </w:rPr>
              <w:t>, all’Albo Provinciale competente per territorio</w:t>
            </w:r>
            <w:r w:rsidRPr="003B1C20">
              <w:rPr>
                <w:rFonts w:ascii="Garamond" w:hAnsi="Garamond"/>
                <w:sz w:val="24"/>
                <w:szCs w:val="24"/>
              </w:rPr>
              <w:t xml:space="preserve"> </w:t>
            </w:r>
            <w:r w:rsidRPr="00A922BD">
              <w:rPr>
                <w:rFonts w:ascii="Garamond" w:hAnsi="Garamond"/>
                <w:sz w:val="24"/>
                <w:szCs w:val="24"/>
              </w:rPr>
              <w:t xml:space="preserve">nonché affisso presso le sedi degli AA.TT.CC. </w:t>
            </w:r>
          </w:p>
        </w:tc>
      </w:tr>
    </w:tbl>
    <w:p w:rsidR="00BD4598" w:rsidRDefault="00BD4598">
      <w:bookmarkStart w:id="0" w:name="_GoBack"/>
      <w:bookmarkEnd w:id="0"/>
    </w:p>
    <w:sectPr w:rsidR="00BD45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9B209A8A"/>
    <w:name w:val="WWNum7"/>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707C8D"/>
    <w:multiLevelType w:val="hybridMultilevel"/>
    <w:tmpl w:val="278C86B0"/>
    <w:lvl w:ilvl="0" w:tplc="10A2602E">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01E96D79"/>
    <w:multiLevelType w:val="multilevel"/>
    <w:tmpl w:val="99CA600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cs="Arial" w:hint="default"/>
      </w:rPr>
    </w:lvl>
    <w:lvl w:ilvl="2">
      <w:start w:val="1"/>
      <w:numFmt w:val="decimal"/>
      <w:isLgl/>
      <w:lvlText w:val="%1.%2.%3"/>
      <w:lvlJc w:val="left"/>
      <w:pPr>
        <w:ind w:left="1212" w:hanging="720"/>
      </w:pPr>
      <w:rPr>
        <w:rFonts w:cs="Arial" w:hint="default"/>
      </w:rPr>
    </w:lvl>
    <w:lvl w:ilvl="3">
      <w:start w:val="1"/>
      <w:numFmt w:val="decimal"/>
      <w:isLgl/>
      <w:lvlText w:val="%1.%2.%3.%4"/>
      <w:lvlJc w:val="left"/>
      <w:pPr>
        <w:ind w:left="1638" w:hanging="1080"/>
      </w:pPr>
      <w:rPr>
        <w:rFonts w:cs="Arial" w:hint="default"/>
      </w:rPr>
    </w:lvl>
    <w:lvl w:ilvl="4">
      <w:start w:val="1"/>
      <w:numFmt w:val="decimal"/>
      <w:isLgl/>
      <w:lvlText w:val="%1.%2.%3.%4.%5"/>
      <w:lvlJc w:val="left"/>
      <w:pPr>
        <w:ind w:left="1704" w:hanging="1080"/>
      </w:pPr>
      <w:rPr>
        <w:rFonts w:cs="Arial" w:hint="default"/>
      </w:rPr>
    </w:lvl>
    <w:lvl w:ilvl="5">
      <w:start w:val="1"/>
      <w:numFmt w:val="decimal"/>
      <w:isLgl/>
      <w:lvlText w:val="%1.%2.%3.%4.%5.%6"/>
      <w:lvlJc w:val="left"/>
      <w:pPr>
        <w:ind w:left="2130" w:hanging="1440"/>
      </w:pPr>
      <w:rPr>
        <w:rFonts w:cs="Arial" w:hint="default"/>
      </w:rPr>
    </w:lvl>
    <w:lvl w:ilvl="6">
      <w:start w:val="1"/>
      <w:numFmt w:val="decimal"/>
      <w:isLgl/>
      <w:lvlText w:val="%1.%2.%3.%4.%5.%6.%7"/>
      <w:lvlJc w:val="left"/>
      <w:pPr>
        <w:ind w:left="2196" w:hanging="1440"/>
      </w:pPr>
      <w:rPr>
        <w:rFonts w:cs="Arial" w:hint="default"/>
      </w:rPr>
    </w:lvl>
    <w:lvl w:ilvl="7">
      <w:start w:val="1"/>
      <w:numFmt w:val="decimal"/>
      <w:isLgl/>
      <w:lvlText w:val="%1.%2.%3.%4.%5.%6.%7.%8"/>
      <w:lvlJc w:val="left"/>
      <w:pPr>
        <w:ind w:left="2622" w:hanging="1800"/>
      </w:pPr>
      <w:rPr>
        <w:rFonts w:cs="Arial" w:hint="default"/>
      </w:rPr>
    </w:lvl>
    <w:lvl w:ilvl="8">
      <w:start w:val="1"/>
      <w:numFmt w:val="decimal"/>
      <w:isLgl/>
      <w:lvlText w:val="%1.%2.%3.%4.%5.%6.%7.%8.%9"/>
      <w:lvlJc w:val="left"/>
      <w:pPr>
        <w:ind w:left="3048" w:hanging="2160"/>
      </w:pPr>
      <w:rPr>
        <w:rFonts w:cs="Arial" w:hint="default"/>
      </w:rPr>
    </w:lvl>
  </w:abstractNum>
  <w:abstractNum w:abstractNumId="3" w15:restartNumberingAfterBreak="0">
    <w:nsid w:val="02BE6BB1"/>
    <w:multiLevelType w:val="hybridMultilevel"/>
    <w:tmpl w:val="BE3E08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4B1815"/>
    <w:multiLevelType w:val="hybridMultilevel"/>
    <w:tmpl w:val="C6C861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6AC1702"/>
    <w:multiLevelType w:val="hybridMultilevel"/>
    <w:tmpl w:val="A5448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5E627F"/>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7" w15:restartNumberingAfterBreak="0">
    <w:nsid w:val="0EBD091E"/>
    <w:multiLevelType w:val="hybridMultilevel"/>
    <w:tmpl w:val="5ADE90F4"/>
    <w:lvl w:ilvl="0" w:tplc="08969DA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104C74A3"/>
    <w:multiLevelType w:val="multilevel"/>
    <w:tmpl w:val="D0D8AD1C"/>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12D11A81"/>
    <w:multiLevelType w:val="hybridMultilevel"/>
    <w:tmpl w:val="0832C88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82B5FCB"/>
    <w:multiLevelType w:val="hybridMultilevel"/>
    <w:tmpl w:val="BDD2B9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E00AD9"/>
    <w:multiLevelType w:val="hybridMultilevel"/>
    <w:tmpl w:val="BAE21C90"/>
    <w:lvl w:ilvl="0" w:tplc="C72C7570">
      <w:start w:val="1"/>
      <w:numFmt w:val="decimal"/>
      <w:lvlText w:val="%1."/>
      <w:lvlJc w:val="left"/>
      <w:pPr>
        <w:ind w:left="360"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1DC54018"/>
    <w:multiLevelType w:val="hybridMultilevel"/>
    <w:tmpl w:val="0832C88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8E32A0"/>
    <w:multiLevelType w:val="multilevel"/>
    <w:tmpl w:val="17DCA8B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AE139E0"/>
    <w:multiLevelType w:val="hybridMultilevel"/>
    <w:tmpl w:val="EC4228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CC65520"/>
    <w:multiLevelType w:val="hybridMultilevel"/>
    <w:tmpl w:val="953498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2DA144F"/>
    <w:multiLevelType w:val="hybridMultilevel"/>
    <w:tmpl w:val="FCCCDDD0"/>
    <w:lvl w:ilvl="0" w:tplc="9614ED1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369A7EC0"/>
    <w:multiLevelType w:val="hybridMultilevel"/>
    <w:tmpl w:val="B8F63D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DF474B"/>
    <w:multiLevelType w:val="hybridMultilevel"/>
    <w:tmpl w:val="91062F90"/>
    <w:lvl w:ilvl="0" w:tplc="C3BC797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3B9D431F"/>
    <w:multiLevelType w:val="hybridMultilevel"/>
    <w:tmpl w:val="748A468E"/>
    <w:lvl w:ilvl="0" w:tplc="4E6E480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3F683B7B"/>
    <w:multiLevelType w:val="hybridMultilevel"/>
    <w:tmpl w:val="030C6116"/>
    <w:lvl w:ilvl="0" w:tplc="2E803BB6">
      <w:start w:val="1"/>
      <w:numFmt w:val="lowerLetter"/>
      <w:lvlText w:val="%1)"/>
      <w:lvlJc w:val="left"/>
      <w:pPr>
        <w:ind w:left="786" w:hanging="360"/>
      </w:pPr>
      <w:rPr>
        <w:rFonts w:cs="Times New Roman" w:hint="default"/>
        <w:color w:val="auto"/>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1" w15:restartNumberingAfterBreak="0">
    <w:nsid w:val="43B239AD"/>
    <w:multiLevelType w:val="multilevel"/>
    <w:tmpl w:val="3E5CD44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5923727"/>
    <w:multiLevelType w:val="hybridMultilevel"/>
    <w:tmpl w:val="D0224E00"/>
    <w:lvl w:ilvl="0" w:tplc="58C4E79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3" w15:restartNumberingAfterBreak="0">
    <w:nsid w:val="56E00D0D"/>
    <w:multiLevelType w:val="hybridMultilevel"/>
    <w:tmpl w:val="2DD216A6"/>
    <w:lvl w:ilvl="0" w:tplc="9D8813F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4" w15:restartNumberingAfterBreak="0">
    <w:nsid w:val="684F634B"/>
    <w:multiLevelType w:val="hybridMultilevel"/>
    <w:tmpl w:val="C450C7C6"/>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A2736AC"/>
    <w:multiLevelType w:val="hybridMultilevel"/>
    <w:tmpl w:val="2534AD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E35CB7"/>
    <w:multiLevelType w:val="hybridMultilevel"/>
    <w:tmpl w:val="E22A0772"/>
    <w:lvl w:ilvl="0" w:tplc="8416BCA0">
      <w:start w:val="1"/>
      <w:numFmt w:val="lowerLetter"/>
      <w:lvlText w:val="%1)"/>
      <w:lvlJc w:val="left"/>
      <w:pPr>
        <w:ind w:left="1211" w:hanging="360"/>
      </w:pPr>
      <w:rPr>
        <w:rFonts w:hint="default"/>
        <w:color w:val="000000"/>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7" w15:restartNumberingAfterBreak="0">
    <w:nsid w:val="734B49C1"/>
    <w:multiLevelType w:val="hybridMultilevel"/>
    <w:tmpl w:val="3C700704"/>
    <w:lvl w:ilvl="0" w:tplc="A27E2566">
      <w:start w:val="1"/>
      <w:numFmt w:val="lowerLetter"/>
      <w:lvlText w:val="%1)"/>
      <w:lvlJc w:val="left"/>
      <w:pPr>
        <w:ind w:left="786" w:hanging="360"/>
      </w:pPr>
      <w:rPr>
        <w:rFonts w:cs="Times New Roman" w:hint="default"/>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15:restartNumberingAfterBreak="0">
    <w:nsid w:val="767E1732"/>
    <w:multiLevelType w:val="hybridMultilevel"/>
    <w:tmpl w:val="181416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8692FCB"/>
    <w:multiLevelType w:val="hybridMultilevel"/>
    <w:tmpl w:val="BA12C4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0"/>
  </w:num>
  <w:num w:numId="3">
    <w:abstractNumId w:val="9"/>
  </w:num>
  <w:num w:numId="4">
    <w:abstractNumId w:val="17"/>
  </w:num>
  <w:num w:numId="5">
    <w:abstractNumId w:val="13"/>
  </w:num>
  <w:num w:numId="6">
    <w:abstractNumId w:val="21"/>
  </w:num>
  <w:num w:numId="7">
    <w:abstractNumId w:val="4"/>
  </w:num>
  <w:num w:numId="8">
    <w:abstractNumId w:val="24"/>
  </w:num>
  <w:num w:numId="9">
    <w:abstractNumId w:val="15"/>
  </w:num>
  <w:num w:numId="10">
    <w:abstractNumId w:val="5"/>
  </w:num>
  <w:num w:numId="11">
    <w:abstractNumId w:val="10"/>
  </w:num>
  <w:num w:numId="12">
    <w:abstractNumId w:val="2"/>
  </w:num>
  <w:num w:numId="13">
    <w:abstractNumId w:val="29"/>
  </w:num>
  <w:num w:numId="14">
    <w:abstractNumId w:val="1"/>
  </w:num>
  <w:num w:numId="15">
    <w:abstractNumId w:val="27"/>
  </w:num>
  <w:num w:numId="16">
    <w:abstractNumId w:val="23"/>
  </w:num>
  <w:num w:numId="17">
    <w:abstractNumId w:val="18"/>
  </w:num>
  <w:num w:numId="18">
    <w:abstractNumId w:val="22"/>
  </w:num>
  <w:num w:numId="19">
    <w:abstractNumId w:val="26"/>
  </w:num>
  <w:num w:numId="20">
    <w:abstractNumId w:val="25"/>
  </w:num>
  <w:num w:numId="21">
    <w:abstractNumId w:val="7"/>
  </w:num>
  <w:num w:numId="22">
    <w:abstractNumId w:val="19"/>
  </w:num>
  <w:num w:numId="23">
    <w:abstractNumId w:val="16"/>
  </w:num>
  <w:num w:numId="24">
    <w:abstractNumId w:val="14"/>
  </w:num>
  <w:num w:numId="25">
    <w:abstractNumId w:val="28"/>
  </w:num>
  <w:num w:numId="26">
    <w:abstractNumId w:val="3"/>
  </w:num>
  <w:num w:numId="27">
    <w:abstractNumId w:val="20"/>
  </w:num>
  <w:num w:numId="28">
    <w:abstractNumId w:val="11"/>
  </w:num>
  <w:num w:numId="29">
    <w:abstractNumId w:val="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48"/>
    <w:rsid w:val="008B1A48"/>
    <w:rsid w:val="00BD45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4F2FB-D2A5-46CB-A616-D7F08E26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B1A48"/>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B1A48"/>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aragrafoelenco">
    <w:name w:val="List Paragraph"/>
    <w:basedOn w:val="Normale"/>
    <w:uiPriority w:val="34"/>
    <w:qFormat/>
    <w:rsid w:val="008B1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3355</Words>
  <Characters>19127</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2021-01-19T07:55:00Z</dcterms:created>
  <dcterms:modified xsi:type="dcterms:W3CDTF">2021-01-19T07:57:00Z</dcterms:modified>
</cp:coreProperties>
</file>